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CD0" w:rsidRPr="00B44D1B" w:rsidRDefault="00F53CD0" w:rsidP="005531A0">
      <w:pPr>
        <w:pStyle w:val="Nadpis1"/>
        <w:numPr>
          <w:ilvl w:val="0"/>
          <w:numId w:val="0"/>
        </w:numPr>
        <w:tabs>
          <w:tab w:val="left" w:pos="2268"/>
          <w:tab w:val="left" w:pos="8364"/>
          <w:tab w:val="left" w:pos="8505"/>
        </w:tabs>
        <w:suppressAutoHyphens w:val="0"/>
        <w:spacing w:before="0" w:after="0"/>
        <w:ind w:left="851"/>
        <w:rPr>
          <w:rFonts w:asciiTheme="minorHAnsi" w:hAnsiTheme="minorHAnsi"/>
          <w:sz w:val="24"/>
          <w:szCs w:val="24"/>
        </w:rPr>
      </w:pPr>
      <w:bookmarkStart w:id="0" w:name="_Toc503106718"/>
      <w:r w:rsidRPr="00B44D1B">
        <w:rPr>
          <w:rFonts w:asciiTheme="minorHAnsi" w:hAnsiTheme="minorHAnsi"/>
          <w:sz w:val="24"/>
          <w:szCs w:val="24"/>
        </w:rPr>
        <w:t>Obsah</w:t>
      </w:r>
      <w:bookmarkEnd w:id="0"/>
    </w:p>
    <w:p w:rsidR="00F53CD0" w:rsidRPr="00B44D1B" w:rsidRDefault="00F53CD0" w:rsidP="00B44D1B">
      <w:pPr>
        <w:tabs>
          <w:tab w:val="left" w:pos="851"/>
          <w:tab w:val="left" w:pos="2268"/>
          <w:tab w:val="left" w:pos="8364"/>
          <w:tab w:val="left" w:pos="8505"/>
        </w:tabs>
        <w:rPr>
          <w:rFonts w:asciiTheme="minorHAnsi" w:hAnsiTheme="minorHAnsi"/>
          <w:caps/>
        </w:rPr>
      </w:pPr>
    </w:p>
    <w:p w:rsidR="00B44D1B" w:rsidRPr="00B44D1B" w:rsidRDefault="00B04DF4"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caps/>
          <w:noProof/>
          <w:szCs w:val="24"/>
        </w:rPr>
        <w:fldChar w:fldCharType="begin"/>
      </w:r>
      <w:r w:rsidR="00F53CD0" w:rsidRPr="00B44D1B">
        <w:rPr>
          <w:rFonts w:asciiTheme="minorHAnsi" w:hAnsiTheme="minorHAnsi"/>
          <w:caps/>
          <w:noProof/>
          <w:szCs w:val="24"/>
        </w:rPr>
        <w:instrText xml:space="preserve"> TOC \o "1-4" </w:instrText>
      </w:r>
      <w:r w:rsidRPr="00B44D1B">
        <w:rPr>
          <w:rFonts w:asciiTheme="minorHAnsi" w:hAnsiTheme="minorHAnsi"/>
          <w:caps/>
          <w:noProof/>
          <w:szCs w:val="24"/>
        </w:rPr>
        <w:fldChar w:fldCharType="separate"/>
      </w:r>
      <w:r w:rsidR="00B44D1B" w:rsidRPr="00B44D1B">
        <w:rPr>
          <w:rFonts w:asciiTheme="minorHAnsi" w:hAnsiTheme="minorHAnsi"/>
          <w:noProof/>
          <w:szCs w:val="24"/>
        </w:rPr>
        <w:t>1</w:t>
      </w:r>
      <w:r w:rsidR="00B44D1B" w:rsidRPr="00B44D1B">
        <w:rPr>
          <w:rFonts w:asciiTheme="minorHAnsi" w:eastAsiaTheme="minorEastAsia" w:hAnsiTheme="minorHAnsi" w:cstheme="minorBidi"/>
          <w:noProof/>
          <w:szCs w:val="24"/>
          <w:lang w:eastAsia="cs-CZ"/>
        </w:rPr>
        <w:tab/>
      </w:r>
      <w:r w:rsidR="00B44D1B" w:rsidRPr="00B44D1B">
        <w:rPr>
          <w:rFonts w:asciiTheme="minorHAnsi" w:hAnsiTheme="minorHAnsi"/>
          <w:noProof/>
          <w:szCs w:val="24"/>
        </w:rPr>
        <w:t>Obsah</w:t>
      </w:r>
      <w:r w:rsidR="00B44D1B" w:rsidRPr="00B44D1B">
        <w:rPr>
          <w:rFonts w:asciiTheme="minorHAnsi" w:hAnsiTheme="minorHAnsi"/>
          <w:noProof/>
          <w:szCs w:val="24"/>
        </w:rPr>
        <w:tab/>
      </w:r>
      <w:r w:rsidRPr="00B44D1B">
        <w:rPr>
          <w:rFonts w:asciiTheme="minorHAnsi" w:hAnsiTheme="minorHAnsi"/>
          <w:noProof/>
          <w:szCs w:val="24"/>
        </w:rPr>
        <w:fldChar w:fldCharType="begin"/>
      </w:r>
      <w:r w:rsidR="00B44D1B" w:rsidRPr="00B44D1B">
        <w:rPr>
          <w:rFonts w:asciiTheme="minorHAnsi" w:hAnsiTheme="minorHAnsi"/>
          <w:noProof/>
          <w:szCs w:val="24"/>
        </w:rPr>
        <w:instrText xml:space="preserve"> PAGEREF _Toc503106718 \h </w:instrText>
      </w:r>
      <w:r w:rsidRPr="00B44D1B">
        <w:rPr>
          <w:rFonts w:asciiTheme="minorHAnsi" w:hAnsiTheme="minorHAnsi"/>
          <w:noProof/>
          <w:szCs w:val="24"/>
        </w:rPr>
      </w:r>
      <w:r w:rsidRPr="00B44D1B">
        <w:rPr>
          <w:rFonts w:asciiTheme="minorHAnsi" w:hAnsiTheme="minorHAnsi"/>
          <w:noProof/>
          <w:szCs w:val="24"/>
        </w:rPr>
        <w:fldChar w:fldCharType="separate"/>
      </w:r>
      <w:r w:rsidR="00770462">
        <w:rPr>
          <w:rFonts w:asciiTheme="minorHAnsi" w:hAnsiTheme="minorHAnsi"/>
          <w:noProof/>
          <w:szCs w:val="24"/>
        </w:rPr>
        <w:t>1</w:t>
      </w:r>
      <w:r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2</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Úvod</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_Toc503106719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2</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3</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Klimatické podmínky</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_Toc503106720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3</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4</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Energetické bilance objektu</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_Toc503106721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3</w:t>
      </w:r>
      <w:r w:rsidR="00B04DF4" w:rsidRPr="00B44D1B">
        <w:rPr>
          <w:rFonts w:asciiTheme="minorHAnsi" w:hAnsiTheme="minorHAnsi"/>
          <w:noProof/>
          <w:szCs w:val="24"/>
        </w:rPr>
        <w:fldChar w:fldCharType="end"/>
      </w:r>
    </w:p>
    <w:p w:rsidR="00B44D1B" w:rsidRPr="00B44D1B" w:rsidRDefault="00B44D1B" w:rsidP="00B44D1B">
      <w:pPr>
        <w:pStyle w:val="Obsah2"/>
        <w:tabs>
          <w:tab w:val="left" w:pos="851"/>
          <w:tab w:val="left" w:pos="2268"/>
          <w:tab w:val="left" w:pos="8505"/>
          <w:tab w:val="right" w:pos="9062"/>
        </w:tabs>
        <w:spacing w:after="0"/>
        <w:rPr>
          <w:rFonts w:asciiTheme="minorHAnsi" w:eastAsiaTheme="minorEastAsia" w:hAnsiTheme="minorHAnsi" w:cstheme="minorBidi"/>
          <w:noProof/>
          <w:lang w:eastAsia="cs-CZ"/>
        </w:rPr>
      </w:pPr>
      <w:r>
        <w:rPr>
          <w:rFonts w:asciiTheme="minorHAnsi" w:hAnsiTheme="minorHAnsi"/>
          <w:noProof/>
        </w:rPr>
        <w:tab/>
      </w:r>
      <w:r w:rsidRPr="00B44D1B">
        <w:rPr>
          <w:rFonts w:asciiTheme="minorHAnsi" w:hAnsiTheme="minorHAnsi"/>
          <w:noProof/>
        </w:rPr>
        <w:t>4.1</w:t>
      </w:r>
      <w:r w:rsidRPr="00B44D1B">
        <w:rPr>
          <w:rFonts w:asciiTheme="minorHAnsi" w:eastAsiaTheme="minorEastAsia" w:hAnsiTheme="minorHAnsi" w:cstheme="minorBidi"/>
          <w:noProof/>
          <w:lang w:eastAsia="cs-CZ"/>
        </w:rPr>
        <w:tab/>
      </w:r>
      <w:r w:rsidRPr="00B44D1B">
        <w:rPr>
          <w:rFonts w:asciiTheme="minorHAnsi" w:hAnsiTheme="minorHAnsi"/>
          <w:noProof/>
        </w:rPr>
        <w:t>Tepelná ztráta</w:t>
      </w:r>
      <w:r w:rsidRPr="00B44D1B">
        <w:rPr>
          <w:rFonts w:asciiTheme="minorHAnsi" w:hAnsiTheme="minorHAnsi"/>
          <w:noProof/>
        </w:rPr>
        <w:tab/>
      </w:r>
      <w:r w:rsidR="00B04DF4" w:rsidRPr="00B44D1B">
        <w:rPr>
          <w:rFonts w:asciiTheme="minorHAnsi" w:hAnsiTheme="minorHAnsi"/>
          <w:noProof/>
        </w:rPr>
        <w:fldChar w:fldCharType="begin"/>
      </w:r>
      <w:r w:rsidRPr="00B44D1B">
        <w:rPr>
          <w:rFonts w:asciiTheme="minorHAnsi" w:hAnsiTheme="minorHAnsi"/>
          <w:noProof/>
        </w:rPr>
        <w:instrText xml:space="preserve"> PAGEREF _Toc503106722 \h </w:instrText>
      </w:r>
      <w:r w:rsidR="00B04DF4" w:rsidRPr="00B44D1B">
        <w:rPr>
          <w:rFonts w:asciiTheme="minorHAnsi" w:hAnsiTheme="minorHAnsi"/>
          <w:noProof/>
        </w:rPr>
      </w:r>
      <w:r w:rsidR="00B04DF4" w:rsidRPr="00B44D1B">
        <w:rPr>
          <w:rFonts w:asciiTheme="minorHAnsi" w:hAnsiTheme="minorHAnsi"/>
          <w:noProof/>
        </w:rPr>
        <w:fldChar w:fldCharType="separate"/>
      </w:r>
      <w:r w:rsidR="00770462">
        <w:rPr>
          <w:rFonts w:asciiTheme="minorHAnsi" w:hAnsiTheme="minorHAnsi"/>
          <w:noProof/>
        </w:rPr>
        <w:t>3</w:t>
      </w:r>
      <w:r w:rsidR="00B04DF4" w:rsidRPr="00B44D1B">
        <w:rPr>
          <w:rFonts w:asciiTheme="minorHAnsi" w:hAnsiTheme="minorHAnsi"/>
          <w:noProof/>
        </w:rPr>
        <w:fldChar w:fldCharType="end"/>
      </w:r>
    </w:p>
    <w:p w:rsidR="00B44D1B" w:rsidRPr="00B44D1B" w:rsidRDefault="00B44D1B" w:rsidP="00B44D1B">
      <w:pPr>
        <w:pStyle w:val="Obsah2"/>
        <w:tabs>
          <w:tab w:val="left" w:pos="851"/>
          <w:tab w:val="left" w:pos="2268"/>
          <w:tab w:val="left" w:pos="8505"/>
          <w:tab w:val="right" w:pos="9062"/>
        </w:tabs>
        <w:spacing w:after="0"/>
        <w:rPr>
          <w:rFonts w:asciiTheme="minorHAnsi" w:eastAsiaTheme="minorEastAsia" w:hAnsiTheme="minorHAnsi" w:cstheme="minorBidi"/>
          <w:noProof/>
          <w:lang w:eastAsia="cs-CZ"/>
        </w:rPr>
      </w:pPr>
      <w:r>
        <w:rPr>
          <w:rFonts w:asciiTheme="minorHAnsi" w:hAnsiTheme="minorHAnsi" w:cs="Arial"/>
          <w:noProof/>
        </w:rPr>
        <w:tab/>
      </w:r>
      <w:r w:rsidRPr="00B44D1B">
        <w:rPr>
          <w:rFonts w:asciiTheme="minorHAnsi" w:hAnsiTheme="minorHAnsi" w:cs="Arial"/>
          <w:noProof/>
        </w:rPr>
        <w:t>4.2</w:t>
      </w:r>
      <w:r w:rsidRPr="00B44D1B">
        <w:rPr>
          <w:rFonts w:asciiTheme="minorHAnsi" w:eastAsiaTheme="minorEastAsia" w:hAnsiTheme="minorHAnsi" w:cstheme="minorBidi"/>
          <w:noProof/>
          <w:lang w:eastAsia="cs-CZ"/>
        </w:rPr>
        <w:tab/>
      </w:r>
      <w:r w:rsidRPr="00B44D1B">
        <w:rPr>
          <w:rFonts w:asciiTheme="minorHAnsi" w:hAnsiTheme="minorHAnsi"/>
          <w:noProof/>
        </w:rPr>
        <w:t>Bilance</w:t>
      </w:r>
      <w:r w:rsidRPr="00B44D1B">
        <w:rPr>
          <w:rFonts w:asciiTheme="minorHAnsi" w:hAnsiTheme="minorHAnsi" w:cs="Arial"/>
          <w:noProof/>
        </w:rPr>
        <w:t xml:space="preserve"> potřeby tepla:</w:t>
      </w:r>
      <w:r w:rsidRPr="00B44D1B">
        <w:rPr>
          <w:rFonts w:asciiTheme="minorHAnsi" w:hAnsiTheme="minorHAnsi"/>
          <w:noProof/>
        </w:rPr>
        <w:tab/>
      </w:r>
      <w:r w:rsidR="00B04DF4" w:rsidRPr="00B44D1B">
        <w:rPr>
          <w:rFonts w:asciiTheme="minorHAnsi" w:hAnsiTheme="minorHAnsi"/>
          <w:noProof/>
        </w:rPr>
        <w:fldChar w:fldCharType="begin"/>
      </w:r>
      <w:r w:rsidRPr="00B44D1B">
        <w:rPr>
          <w:rFonts w:asciiTheme="minorHAnsi" w:hAnsiTheme="minorHAnsi"/>
          <w:noProof/>
        </w:rPr>
        <w:instrText xml:space="preserve"> PAGEREF _Toc503106723 \h </w:instrText>
      </w:r>
      <w:r w:rsidR="00B04DF4" w:rsidRPr="00B44D1B">
        <w:rPr>
          <w:rFonts w:asciiTheme="minorHAnsi" w:hAnsiTheme="minorHAnsi"/>
          <w:noProof/>
        </w:rPr>
      </w:r>
      <w:r w:rsidR="00B04DF4" w:rsidRPr="00B44D1B">
        <w:rPr>
          <w:rFonts w:asciiTheme="minorHAnsi" w:hAnsiTheme="minorHAnsi"/>
          <w:noProof/>
        </w:rPr>
        <w:fldChar w:fldCharType="separate"/>
      </w:r>
      <w:r w:rsidR="00770462">
        <w:rPr>
          <w:rFonts w:asciiTheme="minorHAnsi" w:hAnsiTheme="minorHAnsi"/>
          <w:noProof/>
        </w:rPr>
        <w:t>3</w:t>
      </w:r>
      <w:r w:rsidR="00B04DF4" w:rsidRPr="00B44D1B">
        <w:rPr>
          <w:rFonts w:asciiTheme="minorHAnsi" w:hAnsiTheme="minorHAnsi"/>
          <w:noProof/>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5</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Popis otopné soustavy</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_Toc503106724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4</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6</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Zdroj tepla</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_Toc503106725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4</w:t>
      </w:r>
      <w:r w:rsidR="00B04DF4" w:rsidRPr="00B44D1B">
        <w:rPr>
          <w:rFonts w:asciiTheme="minorHAnsi" w:hAnsiTheme="minorHAnsi"/>
          <w:noProof/>
          <w:szCs w:val="24"/>
        </w:rPr>
        <w:fldChar w:fldCharType="end"/>
      </w:r>
    </w:p>
    <w:p w:rsidR="00B44D1B" w:rsidRPr="00B44D1B" w:rsidRDefault="00B44D1B" w:rsidP="00B44D1B">
      <w:pPr>
        <w:pStyle w:val="Obsah2"/>
        <w:tabs>
          <w:tab w:val="left" w:pos="851"/>
          <w:tab w:val="left" w:pos="2268"/>
          <w:tab w:val="left" w:pos="8505"/>
          <w:tab w:val="right" w:pos="9062"/>
        </w:tabs>
        <w:spacing w:after="0"/>
        <w:rPr>
          <w:rFonts w:asciiTheme="minorHAnsi" w:eastAsiaTheme="minorEastAsia" w:hAnsiTheme="minorHAnsi" w:cstheme="minorBidi"/>
          <w:noProof/>
          <w:lang w:eastAsia="cs-CZ"/>
        </w:rPr>
      </w:pPr>
      <w:r>
        <w:rPr>
          <w:rFonts w:asciiTheme="minorHAnsi" w:hAnsiTheme="minorHAnsi"/>
          <w:noProof/>
        </w:rPr>
        <w:tab/>
      </w:r>
      <w:r w:rsidRPr="00B44D1B">
        <w:rPr>
          <w:rFonts w:asciiTheme="minorHAnsi" w:hAnsiTheme="minorHAnsi"/>
          <w:noProof/>
        </w:rPr>
        <w:t>6.1</w:t>
      </w:r>
      <w:r w:rsidRPr="00B44D1B">
        <w:rPr>
          <w:rFonts w:asciiTheme="minorHAnsi" w:eastAsiaTheme="minorEastAsia" w:hAnsiTheme="minorHAnsi" w:cstheme="minorBidi"/>
          <w:noProof/>
          <w:lang w:eastAsia="cs-CZ"/>
        </w:rPr>
        <w:tab/>
      </w:r>
      <w:r w:rsidRPr="00B44D1B">
        <w:rPr>
          <w:rFonts w:asciiTheme="minorHAnsi" w:hAnsiTheme="minorHAnsi"/>
          <w:noProof/>
        </w:rPr>
        <w:t>Plynový kotel</w:t>
      </w:r>
      <w:r w:rsidRPr="00B44D1B">
        <w:rPr>
          <w:rFonts w:asciiTheme="minorHAnsi" w:hAnsiTheme="minorHAnsi"/>
          <w:noProof/>
        </w:rPr>
        <w:tab/>
      </w:r>
      <w:r w:rsidR="00B04DF4" w:rsidRPr="00B44D1B">
        <w:rPr>
          <w:rFonts w:asciiTheme="minorHAnsi" w:hAnsiTheme="minorHAnsi"/>
          <w:noProof/>
        </w:rPr>
        <w:fldChar w:fldCharType="begin"/>
      </w:r>
      <w:r w:rsidRPr="00B44D1B">
        <w:rPr>
          <w:rFonts w:asciiTheme="minorHAnsi" w:hAnsiTheme="minorHAnsi"/>
          <w:noProof/>
        </w:rPr>
        <w:instrText xml:space="preserve"> PAGEREF _Toc503106726 \h </w:instrText>
      </w:r>
      <w:r w:rsidR="00B04DF4" w:rsidRPr="00B44D1B">
        <w:rPr>
          <w:rFonts w:asciiTheme="minorHAnsi" w:hAnsiTheme="minorHAnsi"/>
          <w:noProof/>
        </w:rPr>
      </w:r>
      <w:r w:rsidR="00B04DF4" w:rsidRPr="00B44D1B">
        <w:rPr>
          <w:rFonts w:asciiTheme="minorHAnsi" w:hAnsiTheme="minorHAnsi"/>
          <w:noProof/>
        </w:rPr>
        <w:fldChar w:fldCharType="separate"/>
      </w:r>
      <w:r w:rsidR="00770462">
        <w:rPr>
          <w:rFonts w:asciiTheme="minorHAnsi" w:hAnsiTheme="minorHAnsi"/>
          <w:noProof/>
        </w:rPr>
        <w:t>4</w:t>
      </w:r>
      <w:r w:rsidR="00B04DF4" w:rsidRPr="00B44D1B">
        <w:rPr>
          <w:rFonts w:asciiTheme="minorHAnsi" w:hAnsiTheme="minorHAnsi"/>
          <w:noProof/>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7</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Otopné plochy</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_Toc503106727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4</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cs="Arial"/>
          <w:noProof/>
          <w:szCs w:val="24"/>
        </w:rPr>
        <w:t>8</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Potrubí a izolace</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_Toc503106728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4</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9</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Armatury a regulace</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_Toc503106729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5</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10</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Příprava teplé vody</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_Toc503106730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5</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11</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Pojistné a zabezpečovací zařízení</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_Toc503106731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5</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12</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Bezpečnost a hygiena</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_Toc503106732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5</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13</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Proplach a provozní zkoušky</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_Toc503106733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5</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14</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Opatření vlivu stavby na životní prostředí</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_Toc503106734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5</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15</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Energetické nároky</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_Toc503106735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5</w:t>
      </w:r>
      <w:r w:rsidR="00B04DF4" w:rsidRPr="00B44D1B">
        <w:rPr>
          <w:rFonts w:asciiTheme="minorHAnsi" w:hAnsiTheme="minorHAnsi"/>
          <w:noProof/>
          <w:szCs w:val="24"/>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16</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Požadavky na navazující profese</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_Toc503106736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5</w:t>
      </w:r>
      <w:r w:rsidR="00B04DF4" w:rsidRPr="00B44D1B">
        <w:rPr>
          <w:rFonts w:asciiTheme="minorHAnsi" w:hAnsiTheme="minorHAnsi"/>
          <w:noProof/>
          <w:szCs w:val="24"/>
        </w:rPr>
        <w:fldChar w:fldCharType="end"/>
      </w:r>
    </w:p>
    <w:p w:rsidR="00B44D1B" w:rsidRPr="00B44D1B" w:rsidRDefault="00B44D1B" w:rsidP="00B44D1B">
      <w:pPr>
        <w:pStyle w:val="Obsah2"/>
        <w:tabs>
          <w:tab w:val="left" w:pos="851"/>
          <w:tab w:val="left" w:pos="2268"/>
          <w:tab w:val="left" w:pos="8505"/>
          <w:tab w:val="right" w:pos="9062"/>
        </w:tabs>
        <w:spacing w:after="0"/>
        <w:rPr>
          <w:rFonts w:asciiTheme="minorHAnsi" w:eastAsiaTheme="minorEastAsia" w:hAnsiTheme="minorHAnsi" w:cstheme="minorBidi"/>
          <w:noProof/>
          <w:lang w:eastAsia="cs-CZ"/>
        </w:rPr>
      </w:pPr>
      <w:r>
        <w:rPr>
          <w:rFonts w:asciiTheme="minorHAnsi" w:hAnsiTheme="minorHAnsi"/>
          <w:noProof/>
        </w:rPr>
        <w:tab/>
      </w:r>
      <w:r w:rsidRPr="00B44D1B">
        <w:rPr>
          <w:rFonts w:asciiTheme="minorHAnsi" w:hAnsiTheme="minorHAnsi"/>
          <w:noProof/>
        </w:rPr>
        <w:t>1.1</w:t>
      </w:r>
      <w:r w:rsidRPr="00B44D1B">
        <w:rPr>
          <w:rFonts w:asciiTheme="minorHAnsi" w:eastAsiaTheme="minorEastAsia" w:hAnsiTheme="minorHAnsi" w:cstheme="minorBidi"/>
          <w:noProof/>
          <w:lang w:eastAsia="cs-CZ"/>
        </w:rPr>
        <w:tab/>
      </w:r>
      <w:r w:rsidRPr="00B44D1B">
        <w:rPr>
          <w:rFonts w:asciiTheme="minorHAnsi" w:hAnsiTheme="minorHAnsi"/>
          <w:noProof/>
        </w:rPr>
        <w:t>Stavba</w:t>
      </w:r>
      <w:r w:rsidRPr="00B44D1B">
        <w:rPr>
          <w:rFonts w:asciiTheme="minorHAnsi" w:hAnsiTheme="minorHAnsi"/>
          <w:noProof/>
        </w:rPr>
        <w:tab/>
      </w:r>
      <w:r w:rsidR="00B04DF4" w:rsidRPr="00B44D1B">
        <w:rPr>
          <w:rFonts w:asciiTheme="minorHAnsi" w:hAnsiTheme="minorHAnsi"/>
          <w:noProof/>
        </w:rPr>
        <w:fldChar w:fldCharType="begin"/>
      </w:r>
      <w:r w:rsidRPr="00B44D1B">
        <w:rPr>
          <w:rFonts w:asciiTheme="minorHAnsi" w:hAnsiTheme="minorHAnsi"/>
          <w:noProof/>
        </w:rPr>
        <w:instrText xml:space="preserve"> PAGEREF _Toc503106737 \h </w:instrText>
      </w:r>
      <w:r w:rsidR="00B04DF4" w:rsidRPr="00B44D1B">
        <w:rPr>
          <w:rFonts w:asciiTheme="minorHAnsi" w:hAnsiTheme="minorHAnsi"/>
          <w:noProof/>
        </w:rPr>
      </w:r>
      <w:r w:rsidR="00B04DF4" w:rsidRPr="00B44D1B">
        <w:rPr>
          <w:rFonts w:asciiTheme="minorHAnsi" w:hAnsiTheme="minorHAnsi"/>
          <w:noProof/>
        </w:rPr>
        <w:fldChar w:fldCharType="separate"/>
      </w:r>
      <w:r w:rsidR="00770462">
        <w:rPr>
          <w:rFonts w:asciiTheme="minorHAnsi" w:hAnsiTheme="minorHAnsi"/>
          <w:noProof/>
        </w:rPr>
        <w:t>5</w:t>
      </w:r>
      <w:r w:rsidR="00B04DF4" w:rsidRPr="00B44D1B">
        <w:rPr>
          <w:rFonts w:asciiTheme="minorHAnsi" w:hAnsiTheme="minorHAnsi"/>
          <w:noProof/>
        </w:rPr>
        <w:fldChar w:fldCharType="end"/>
      </w:r>
    </w:p>
    <w:p w:rsidR="00B44D1B" w:rsidRPr="00B44D1B" w:rsidRDefault="00B44D1B" w:rsidP="00B44D1B">
      <w:pPr>
        <w:pStyle w:val="Obsah2"/>
        <w:tabs>
          <w:tab w:val="left" w:pos="851"/>
          <w:tab w:val="left" w:pos="2268"/>
          <w:tab w:val="left" w:pos="8505"/>
          <w:tab w:val="right" w:pos="9062"/>
        </w:tabs>
        <w:spacing w:after="0"/>
        <w:rPr>
          <w:rFonts w:asciiTheme="minorHAnsi" w:eastAsiaTheme="minorEastAsia" w:hAnsiTheme="minorHAnsi" w:cstheme="minorBidi"/>
          <w:noProof/>
          <w:lang w:eastAsia="cs-CZ"/>
        </w:rPr>
      </w:pPr>
      <w:r>
        <w:rPr>
          <w:rFonts w:asciiTheme="minorHAnsi" w:hAnsiTheme="minorHAnsi"/>
          <w:noProof/>
        </w:rPr>
        <w:tab/>
      </w:r>
      <w:r w:rsidRPr="00B44D1B">
        <w:rPr>
          <w:rFonts w:asciiTheme="minorHAnsi" w:hAnsiTheme="minorHAnsi"/>
          <w:noProof/>
        </w:rPr>
        <w:t>1.2</w:t>
      </w:r>
      <w:r w:rsidRPr="00B44D1B">
        <w:rPr>
          <w:rFonts w:asciiTheme="minorHAnsi" w:eastAsiaTheme="minorEastAsia" w:hAnsiTheme="minorHAnsi" w:cstheme="minorBidi"/>
          <w:noProof/>
          <w:lang w:eastAsia="cs-CZ"/>
        </w:rPr>
        <w:tab/>
      </w:r>
      <w:r w:rsidRPr="00B44D1B">
        <w:rPr>
          <w:rFonts w:asciiTheme="minorHAnsi" w:hAnsiTheme="minorHAnsi"/>
          <w:noProof/>
        </w:rPr>
        <w:t>Silnoproud, slaboproud, měření a regulace</w:t>
      </w:r>
      <w:r w:rsidRPr="00B44D1B">
        <w:rPr>
          <w:rFonts w:asciiTheme="minorHAnsi" w:hAnsiTheme="minorHAnsi"/>
          <w:noProof/>
        </w:rPr>
        <w:tab/>
      </w:r>
      <w:r w:rsidR="00B04DF4" w:rsidRPr="00B44D1B">
        <w:rPr>
          <w:rFonts w:asciiTheme="minorHAnsi" w:hAnsiTheme="minorHAnsi"/>
          <w:noProof/>
        </w:rPr>
        <w:fldChar w:fldCharType="begin"/>
      </w:r>
      <w:r w:rsidRPr="00B44D1B">
        <w:rPr>
          <w:rFonts w:asciiTheme="minorHAnsi" w:hAnsiTheme="minorHAnsi"/>
          <w:noProof/>
        </w:rPr>
        <w:instrText xml:space="preserve"> PAGEREF _Toc503106738 \h </w:instrText>
      </w:r>
      <w:r w:rsidR="00B04DF4" w:rsidRPr="00B44D1B">
        <w:rPr>
          <w:rFonts w:asciiTheme="minorHAnsi" w:hAnsiTheme="minorHAnsi"/>
          <w:noProof/>
        </w:rPr>
      </w:r>
      <w:r w:rsidR="00B04DF4" w:rsidRPr="00B44D1B">
        <w:rPr>
          <w:rFonts w:asciiTheme="minorHAnsi" w:hAnsiTheme="minorHAnsi"/>
          <w:noProof/>
        </w:rPr>
        <w:fldChar w:fldCharType="separate"/>
      </w:r>
      <w:r w:rsidR="00770462">
        <w:rPr>
          <w:rFonts w:asciiTheme="minorHAnsi" w:hAnsiTheme="minorHAnsi"/>
          <w:noProof/>
        </w:rPr>
        <w:t>6</w:t>
      </w:r>
      <w:r w:rsidR="00B04DF4" w:rsidRPr="00B44D1B">
        <w:rPr>
          <w:rFonts w:asciiTheme="minorHAnsi" w:hAnsiTheme="minorHAnsi"/>
          <w:noProof/>
        </w:rPr>
        <w:fldChar w:fldCharType="end"/>
      </w:r>
    </w:p>
    <w:p w:rsidR="00B44D1B" w:rsidRPr="00B44D1B" w:rsidRDefault="00B44D1B" w:rsidP="00B44D1B">
      <w:pPr>
        <w:pStyle w:val="Obsah2"/>
        <w:tabs>
          <w:tab w:val="left" w:pos="851"/>
          <w:tab w:val="left" w:pos="2268"/>
          <w:tab w:val="left" w:pos="8505"/>
          <w:tab w:val="right" w:pos="9062"/>
        </w:tabs>
        <w:spacing w:after="0"/>
        <w:rPr>
          <w:rFonts w:asciiTheme="minorHAnsi" w:eastAsiaTheme="minorEastAsia" w:hAnsiTheme="minorHAnsi" w:cstheme="minorBidi"/>
          <w:noProof/>
          <w:lang w:eastAsia="cs-CZ"/>
        </w:rPr>
      </w:pPr>
      <w:r>
        <w:rPr>
          <w:rFonts w:asciiTheme="minorHAnsi" w:hAnsiTheme="minorHAnsi"/>
          <w:noProof/>
        </w:rPr>
        <w:tab/>
      </w:r>
      <w:r w:rsidRPr="00B44D1B">
        <w:rPr>
          <w:rFonts w:asciiTheme="minorHAnsi" w:hAnsiTheme="minorHAnsi"/>
          <w:noProof/>
        </w:rPr>
        <w:t>1.3</w:t>
      </w:r>
      <w:r w:rsidRPr="00B44D1B">
        <w:rPr>
          <w:rFonts w:asciiTheme="minorHAnsi" w:eastAsiaTheme="minorEastAsia" w:hAnsiTheme="minorHAnsi" w:cstheme="minorBidi"/>
          <w:noProof/>
          <w:lang w:eastAsia="cs-CZ"/>
        </w:rPr>
        <w:tab/>
      </w:r>
      <w:r w:rsidRPr="00B44D1B">
        <w:rPr>
          <w:rFonts w:asciiTheme="minorHAnsi" w:hAnsiTheme="minorHAnsi"/>
          <w:noProof/>
        </w:rPr>
        <w:t>Zdravotně technické instalace</w:t>
      </w:r>
      <w:r w:rsidRPr="00B44D1B">
        <w:rPr>
          <w:rFonts w:asciiTheme="minorHAnsi" w:hAnsiTheme="minorHAnsi"/>
          <w:noProof/>
        </w:rPr>
        <w:tab/>
      </w:r>
      <w:r w:rsidR="00B04DF4" w:rsidRPr="00B44D1B">
        <w:rPr>
          <w:rFonts w:asciiTheme="minorHAnsi" w:hAnsiTheme="minorHAnsi"/>
          <w:noProof/>
        </w:rPr>
        <w:fldChar w:fldCharType="begin"/>
      </w:r>
      <w:r w:rsidRPr="00B44D1B">
        <w:rPr>
          <w:rFonts w:asciiTheme="minorHAnsi" w:hAnsiTheme="minorHAnsi"/>
          <w:noProof/>
        </w:rPr>
        <w:instrText xml:space="preserve"> PAGEREF _Toc503106739 \h </w:instrText>
      </w:r>
      <w:r w:rsidR="00B04DF4" w:rsidRPr="00B44D1B">
        <w:rPr>
          <w:rFonts w:asciiTheme="minorHAnsi" w:hAnsiTheme="minorHAnsi"/>
          <w:noProof/>
        </w:rPr>
      </w:r>
      <w:r w:rsidR="00B04DF4" w:rsidRPr="00B44D1B">
        <w:rPr>
          <w:rFonts w:asciiTheme="minorHAnsi" w:hAnsiTheme="minorHAnsi"/>
          <w:noProof/>
        </w:rPr>
        <w:fldChar w:fldCharType="separate"/>
      </w:r>
      <w:r w:rsidR="00770462">
        <w:rPr>
          <w:rFonts w:asciiTheme="minorHAnsi" w:hAnsiTheme="minorHAnsi"/>
          <w:noProof/>
        </w:rPr>
        <w:t>6</w:t>
      </w:r>
      <w:r w:rsidR="00B04DF4" w:rsidRPr="00B44D1B">
        <w:rPr>
          <w:rFonts w:asciiTheme="minorHAnsi" w:hAnsiTheme="minorHAnsi"/>
          <w:noProof/>
        </w:rPr>
        <w:fldChar w:fldCharType="end"/>
      </w:r>
    </w:p>
    <w:p w:rsidR="00B44D1B" w:rsidRPr="00B44D1B" w:rsidRDefault="00B44D1B" w:rsidP="00B44D1B">
      <w:pPr>
        <w:pStyle w:val="Obsah1"/>
        <w:tabs>
          <w:tab w:val="left" w:pos="851"/>
          <w:tab w:val="left" w:pos="8505"/>
        </w:tabs>
        <w:rPr>
          <w:rFonts w:asciiTheme="minorHAnsi" w:eastAsiaTheme="minorEastAsia" w:hAnsiTheme="minorHAnsi" w:cstheme="minorBidi"/>
          <w:noProof/>
          <w:szCs w:val="24"/>
          <w:lang w:eastAsia="cs-CZ"/>
        </w:rPr>
      </w:pPr>
      <w:r w:rsidRPr="00B44D1B">
        <w:rPr>
          <w:rFonts w:asciiTheme="minorHAnsi" w:hAnsiTheme="minorHAnsi"/>
          <w:noProof/>
          <w:szCs w:val="24"/>
        </w:rPr>
        <w:t>17</w:t>
      </w:r>
      <w:r w:rsidRPr="00B44D1B">
        <w:rPr>
          <w:rFonts w:asciiTheme="minorHAnsi" w:eastAsiaTheme="minorEastAsia" w:hAnsiTheme="minorHAnsi" w:cstheme="minorBidi"/>
          <w:noProof/>
          <w:szCs w:val="24"/>
          <w:lang w:eastAsia="cs-CZ"/>
        </w:rPr>
        <w:tab/>
      </w:r>
      <w:r w:rsidRPr="00B44D1B">
        <w:rPr>
          <w:rFonts w:asciiTheme="minorHAnsi" w:hAnsiTheme="minorHAnsi"/>
          <w:noProof/>
          <w:szCs w:val="24"/>
        </w:rPr>
        <w:t>Závěr</w:t>
      </w:r>
      <w:r w:rsidRPr="00B44D1B">
        <w:rPr>
          <w:rFonts w:asciiTheme="minorHAnsi" w:hAnsiTheme="minorHAnsi"/>
          <w:noProof/>
          <w:szCs w:val="24"/>
        </w:rPr>
        <w:tab/>
      </w:r>
      <w:r w:rsidR="00B04DF4" w:rsidRPr="00B44D1B">
        <w:rPr>
          <w:rFonts w:asciiTheme="minorHAnsi" w:hAnsiTheme="minorHAnsi"/>
          <w:noProof/>
          <w:szCs w:val="24"/>
        </w:rPr>
        <w:fldChar w:fldCharType="begin"/>
      </w:r>
      <w:r w:rsidRPr="00B44D1B">
        <w:rPr>
          <w:rFonts w:asciiTheme="minorHAnsi" w:hAnsiTheme="minorHAnsi"/>
          <w:noProof/>
          <w:szCs w:val="24"/>
        </w:rPr>
        <w:instrText xml:space="preserve"> PAGEREF _Toc503106740 \h </w:instrText>
      </w:r>
      <w:r w:rsidR="00B04DF4" w:rsidRPr="00B44D1B">
        <w:rPr>
          <w:rFonts w:asciiTheme="minorHAnsi" w:hAnsiTheme="minorHAnsi"/>
          <w:noProof/>
          <w:szCs w:val="24"/>
        </w:rPr>
      </w:r>
      <w:r w:rsidR="00B04DF4" w:rsidRPr="00B44D1B">
        <w:rPr>
          <w:rFonts w:asciiTheme="minorHAnsi" w:hAnsiTheme="minorHAnsi"/>
          <w:noProof/>
          <w:szCs w:val="24"/>
        </w:rPr>
        <w:fldChar w:fldCharType="separate"/>
      </w:r>
      <w:r w:rsidR="00770462">
        <w:rPr>
          <w:rFonts w:asciiTheme="minorHAnsi" w:hAnsiTheme="minorHAnsi"/>
          <w:noProof/>
          <w:szCs w:val="24"/>
        </w:rPr>
        <w:t>6</w:t>
      </w:r>
      <w:r w:rsidR="00B04DF4" w:rsidRPr="00B44D1B">
        <w:rPr>
          <w:rFonts w:asciiTheme="minorHAnsi" w:hAnsiTheme="minorHAnsi"/>
          <w:noProof/>
          <w:szCs w:val="24"/>
        </w:rPr>
        <w:fldChar w:fldCharType="end"/>
      </w:r>
    </w:p>
    <w:p w:rsidR="00F53CD0" w:rsidRPr="00B44D1B" w:rsidRDefault="00B04DF4" w:rsidP="00B44D1B">
      <w:pPr>
        <w:pStyle w:val="Obsah1"/>
        <w:tabs>
          <w:tab w:val="left" w:pos="851"/>
          <w:tab w:val="left" w:pos="8364"/>
          <w:tab w:val="left" w:pos="8505"/>
        </w:tabs>
        <w:rPr>
          <w:rFonts w:asciiTheme="minorHAnsi" w:hAnsiTheme="minorHAnsi"/>
          <w:caps/>
          <w:noProof/>
          <w:szCs w:val="24"/>
        </w:rPr>
      </w:pPr>
      <w:r w:rsidRPr="00B44D1B">
        <w:rPr>
          <w:rFonts w:asciiTheme="minorHAnsi" w:hAnsiTheme="minorHAnsi"/>
          <w:caps/>
          <w:noProof/>
          <w:szCs w:val="24"/>
        </w:rPr>
        <w:fldChar w:fldCharType="end"/>
      </w:r>
      <w:r w:rsidR="00B44D1B">
        <w:rPr>
          <w:rFonts w:asciiTheme="minorHAnsi" w:hAnsiTheme="minorHAnsi"/>
          <w:caps/>
          <w:noProof/>
          <w:szCs w:val="24"/>
        </w:rPr>
        <w:t>18</w:t>
      </w:r>
      <w:r w:rsidR="00F53CD0" w:rsidRPr="00B44D1B">
        <w:rPr>
          <w:rFonts w:asciiTheme="minorHAnsi" w:hAnsiTheme="minorHAnsi"/>
          <w:caps/>
          <w:noProof/>
          <w:szCs w:val="24"/>
        </w:rPr>
        <w:tab/>
      </w:r>
      <w:r w:rsidR="00B44D1B">
        <w:rPr>
          <w:rFonts w:asciiTheme="minorHAnsi" w:hAnsiTheme="minorHAnsi"/>
          <w:noProof/>
          <w:szCs w:val="24"/>
        </w:rPr>
        <w:t>Přílohy</w:t>
      </w:r>
    </w:p>
    <w:p w:rsidR="00F53CD0" w:rsidRDefault="00B44D1B" w:rsidP="00E87FCD">
      <w:pPr>
        <w:tabs>
          <w:tab w:val="left" w:pos="851"/>
          <w:tab w:val="left" w:pos="2268"/>
          <w:tab w:val="left" w:pos="8505"/>
        </w:tabs>
        <w:ind w:left="851"/>
        <w:rPr>
          <w:rFonts w:asciiTheme="minorHAnsi" w:hAnsiTheme="minorHAnsi"/>
        </w:rPr>
      </w:pPr>
      <w:r>
        <w:rPr>
          <w:rFonts w:asciiTheme="minorHAnsi" w:hAnsiTheme="minorHAnsi"/>
          <w:caps/>
        </w:rPr>
        <w:t>18</w:t>
      </w:r>
      <w:r w:rsidR="00F82B1A" w:rsidRPr="00B44D1B">
        <w:rPr>
          <w:rFonts w:asciiTheme="minorHAnsi" w:hAnsiTheme="minorHAnsi"/>
          <w:caps/>
        </w:rPr>
        <w:t>.1</w:t>
      </w:r>
      <w:r w:rsidR="00F82B1A" w:rsidRPr="00B44D1B">
        <w:rPr>
          <w:rFonts w:asciiTheme="minorHAnsi" w:hAnsiTheme="minorHAnsi"/>
          <w:caps/>
        </w:rPr>
        <w:tab/>
      </w:r>
      <w:r w:rsidR="00A32246" w:rsidRPr="00B44D1B">
        <w:rPr>
          <w:rFonts w:asciiTheme="minorHAnsi" w:hAnsiTheme="minorHAnsi"/>
        </w:rPr>
        <w:t>Tepelné ztráty</w:t>
      </w:r>
    </w:p>
    <w:p w:rsidR="00F53CD0" w:rsidRPr="00232545" w:rsidRDefault="00232545" w:rsidP="00232545">
      <w:pPr>
        <w:tabs>
          <w:tab w:val="left" w:pos="851"/>
          <w:tab w:val="left" w:pos="2268"/>
          <w:tab w:val="left" w:pos="8505"/>
        </w:tabs>
        <w:ind w:left="851"/>
        <w:rPr>
          <w:rFonts w:asciiTheme="minorHAnsi" w:hAnsiTheme="minorHAnsi"/>
        </w:rPr>
      </w:pPr>
      <w:r w:rsidRPr="00232545">
        <w:rPr>
          <w:rFonts w:asciiTheme="minorHAnsi" w:hAnsiTheme="minorHAnsi"/>
        </w:rPr>
        <w:t>18.2</w:t>
      </w:r>
      <w:bookmarkStart w:id="1" w:name="_GoBack"/>
      <w:bookmarkEnd w:id="1"/>
      <w:r w:rsidRPr="00232545">
        <w:rPr>
          <w:rFonts w:asciiTheme="minorHAnsi" w:hAnsiTheme="minorHAnsi"/>
        </w:rPr>
        <w:tab/>
        <w:t>Výkaz výměr</w:t>
      </w:r>
    </w:p>
    <w:p w:rsidR="00F53CD0" w:rsidRPr="005B61CB" w:rsidRDefault="00F53CD0" w:rsidP="00F53CD0">
      <w:pPr>
        <w:rPr>
          <w:color w:val="FF0000"/>
        </w:rPr>
      </w:pPr>
    </w:p>
    <w:p w:rsidR="007C3156" w:rsidRPr="005B61CB" w:rsidRDefault="007C3156">
      <w:pPr>
        <w:suppressAutoHyphens w:val="0"/>
        <w:spacing w:after="200" w:line="276" w:lineRule="auto"/>
        <w:rPr>
          <w:rFonts w:ascii="Cambria" w:hAnsi="Cambria"/>
          <w:b/>
          <w:caps/>
          <w:color w:val="FF0000"/>
          <w:kern w:val="1"/>
          <w:sz w:val="32"/>
          <w:szCs w:val="20"/>
        </w:rPr>
      </w:pPr>
      <w:r w:rsidRPr="005B61CB">
        <w:rPr>
          <w:color w:val="FF0000"/>
        </w:rPr>
        <w:br w:type="page"/>
      </w:r>
    </w:p>
    <w:p w:rsidR="00F53CD0" w:rsidRPr="00844715" w:rsidRDefault="00F53CD0" w:rsidP="00F53CD0">
      <w:pPr>
        <w:pStyle w:val="Nadpis1"/>
        <w:numPr>
          <w:ilvl w:val="0"/>
          <w:numId w:val="3"/>
        </w:numPr>
        <w:suppressAutoHyphens w:val="0"/>
      </w:pPr>
      <w:bookmarkStart w:id="2" w:name="_Toc503106719"/>
      <w:r w:rsidRPr="00844715">
        <w:lastRenderedPageBreak/>
        <w:t>Úvod</w:t>
      </w:r>
      <w:bookmarkEnd w:id="2"/>
    </w:p>
    <w:p w:rsidR="00F53CD0" w:rsidRPr="00366A30" w:rsidRDefault="00F53CD0" w:rsidP="00366A30">
      <w:pPr>
        <w:ind w:firstLine="709"/>
        <w:jc w:val="both"/>
      </w:pPr>
      <w:r w:rsidRPr="00844715">
        <w:t xml:space="preserve">Tento projekt </w:t>
      </w:r>
      <w:r w:rsidR="00824EE8" w:rsidRPr="00844715">
        <w:t>řeší vytápění</w:t>
      </w:r>
      <w:r w:rsidRPr="00844715">
        <w:t xml:space="preserve"> </w:t>
      </w:r>
      <w:r w:rsidR="009137EF" w:rsidRPr="00844715">
        <w:t>v</w:t>
      </w:r>
      <w:r w:rsidR="00A142B7">
        <w:t> bytové jednotce</w:t>
      </w:r>
      <w:r w:rsidR="00844715" w:rsidRPr="00844715">
        <w:t>. Systém</w:t>
      </w:r>
      <w:r w:rsidR="00366A30">
        <w:t xml:space="preserve"> </w:t>
      </w:r>
      <w:r w:rsidRPr="00844715">
        <w:t xml:space="preserve">vytápění je řešen jako teplovodní </w:t>
      </w:r>
      <w:r w:rsidR="00366A30">
        <w:t xml:space="preserve">dvoutrubková </w:t>
      </w:r>
      <w:r w:rsidRPr="00844715">
        <w:t>otop</w:t>
      </w:r>
      <w:r w:rsidR="00366A30">
        <w:t xml:space="preserve">ná soustava. </w:t>
      </w:r>
      <w:r w:rsidRPr="00844715">
        <w:t xml:space="preserve">Zdrojem tepla </w:t>
      </w:r>
      <w:r w:rsidR="00AC318B" w:rsidRPr="00844715">
        <w:t>bude</w:t>
      </w:r>
      <w:r w:rsidRPr="00844715">
        <w:t xml:space="preserve"> </w:t>
      </w:r>
      <w:r w:rsidR="00366A30">
        <w:t>plynový kondenzační kotel</w:t>
      </w:r>
      <w:r w:rsidR="00106B72">
        <w:t xml:space="preserve"> o jmenovitém </w:t>
      </w:r>
      <w:r w:rsidR="00FC6ABB">
        <w:t xml:space="preserve">tepelném </w:t>
      </w:r>
      <w:r w:rsidR="00106B72">
        <w:t>výkonu 2</w:t>
      </w:r>
      <w:r w:rsidR="00A142B7">
        <w:t>0</w:t>
      </w:r>
      <w:r w:rsidR="00106B72">
        <w:t xml:space="preserve"> kW</w:t>
      </w:r>
      <w:r w:rsidR="00366A30">
        <w:t xml:space="preserve">. </w:t>
      </w:r>
      <w:r w:rsidRPr="00844715">
        <w:t xml:space="preserve">Otopná plocha bude provedena </w:t>
      </w:r>
      <w:r w:rsidR="00366A30">
        <w:t>otopnými tělesy</w:t>
      </w:r>
      <w:r w:rsidR="009F300D" w:rsidRPr="00844715">
        <w:t>.</w:t>
      </w:r>
      <w:r w:rsidR="00F44BFC" w:rsidRPr="00844715">
        <w:t xml:space="preserve"> </w:t>
      </w:r>
      <w:r w:rsidR="00B461F5" w:rsidRPr="00844715">
        <w:t>Systém vytápění bude řízen</w:t>
      </w:r>
      <w:r w:rsidR="0027071D" w:rsidRPr="00844715">
        <w:t xml:space="preserve"> </w:t>
      </w:r>
      <w:r w:rsidR="00E31AC6">
        <w:t>prostorovým termostatem.</w:t>
      </w:r>
    </w:p>
    <w:p w:rsidR="00F53CD0" w:rsidRPr="00366A30" w:rsidRDefault="00F53CD0" w:rsidP="00F53CD0"/>
    <w:p w:rsidR="00F53CD0" w:rsidRPr="00366A30" w:rsidRDefault="00F53CD0" w:rsidP="00F53CD0">
      <w:r w:rsidRPr="00366A30">
        <w:t>Pro zhotovení projektu bylo použito následujících podkladů:</w:t>
      </w:r>
    </w:p>
    <w:p w:rsidR="00F53CD0" w:rsidRPr="00366A30" w:rsidRDefault="00F53CD0" w:rsidP="00F53CD0">
      <w:pPr>
        <w:tabs>
          <w:tab w:val="left" w:pos="426"/>
        </w:tabs>
        <w:rPr>
          <w:rFonts w:cs="Arial"/>
        </w:rPr>
      </w:pPr>
    </w:p>
    <w:p w:rsidR="00F53CD0" w:rsidRPr="00366A30" w:rsidRDefault="00F53CD0" w:rsidP="00F53CD0">
      <w:pPr>
        <w:numPr>
          <w:ilvl w:val="0"/>
          <w:numId w:val="4"/>
        </w:numPr>
        <w:suppressAutoHyphens w:val="0"/>
      </w:pPr>
      <w:r w:rsidRPr="00366A30">
        <w:t>platné zákony a vyhlášky ČR</w:t>
      </w:r>
    </w:p>
    <w:p w:rsidR="00F53CD0" w:rsidRPr="00366A30" w:rsidRDefault="009F300D" w:rsidP="00F53CD0">
      <w:pPr>
        <w:numPr>
          <w:ilvl w:val="0"/>
          <w:numId w:val="4"/>
        </w:numPr>
        <w:suppressAutoHyphens w:val="0"/>
      </w:pPr>
      <w:r w:rsidRPr="00366A30">
        <w:t>projekt stavby</w:t>
      </w:r>
    </w:p>
    <w:p w:rsidR="00F53CD0" w:rsidRPr="00366A30" w:rsidRDefault="00F53CD0" w:rsidP="00F53CD0">
      <w:pPr>
        <w:numPr>
          <w:ilvl w:val="0"/>
          <w:numId w:val="4"/>
        </w:numPr>
        <w:suppressAutoHyphens w:val="0"/>
      </w:pPr>
      <w:r w:rsidRPr="00366A30">
        <w:t>konzultace se zadavatelem projektu</w:t>
      </w:r>
    </w:p>
    <w:p w:rsidR="00F53CD0" w:rsidRPr="00366A30" w:rsidRDefault="00F53CD0" w:rsidP="00EF4941">
      <w:pPr>
        <w:numPr>
          <w:ilvl w:val="0"/>
          <w:numId w:val="4"/>
        </w:numPr>
        <w:suppressAutoHyphens w:val="0"/>
      </w:pPr>
      <w:r w:rsidRPr="00366A30">
        <w:tab/>
        <w:t xml:space="preserve">požadavky investora </w:t>
      </w:r>
    </w:p>
    <w:p w:rsidR="00F53CD0" w:rsidRPr="00366A30" w:rsidRDefault="00F53CD0" w:rsidP="00F53CD0"/>
    <w:p w:rsidR="00F53CD0" w:rsidRPr="00366A30" w:rsidRDefault="00F53CD0" w:rsidP="00F53CD0">
      <w:pPr>
        <w:jc w:val="both"/>
      </w:pPr>
      <w:r w:rsidRPr="00366A30">
        <w:t>Při řešení projektu kromě závěrů z výše uvedených podkladů, bylo vycházeno ze závazných podmínek platných norem, směrnic a předpisů:</w:t>
      </w:r>
    </w:p>
    <w:p w:rsidR="00F53CD0" w:rsidRPr="00366A30" w:rsidRDefault="00F53CD0" w:rsidP="00F53CD0">
      <w:pPr>
        <w:jc w:val="both"/>
        <w:rPr>
          <w:rFonts w:cs="Arial"/>
          <w:szCs w:val="22"/>
        </w:rPr>
      </w:pPr>
    </w:p>
    <w:p w:rsidR="00F53CD0" w:rsidRPr="00366A30" w:rsidRDefault="00F53CD0" w:rsidP="00F53CD0">
      <w:pPr>
        <w:ind w:left="705" w:hanging="705"/>
        <w:jc w:val="both"/>
      </w:pPr>
      <w:r w:rsidRPr="00366A30">
        <w:sym w:font="Symbol" w:char="F0B7"/>
      </w:r>
      <w:r w:rsidRPr="00366A30">
        <w:tab/>
      </w:r>
      <w:r w:rsidRPr="00366A30">
        <w:tab/>
        <w:t>Nařízení vlády č. 272/2011 Sb. o ochraně zdraví před nepříznivými účinky hluku a vibrací</w:t>
      </w:r>
    </w:p>
    <w:p w:rsidR="00F53CD0" w:rsidRPr="00366A30" w:rsidRDefault="00F53CD0" w:rsidP="00F53CD0">
      <w:pPr>
        <w:pStyle w:val="FormtovanvHTML"/>
        <w:tabs>
          <w:tab w:val="clear" w:pos="916"/>
          <w:tab w:val="left" w:pos="709"/>
        </w:tabs>
        <w:ind w:left="705" w:hanging="705"/>
        <w:jc w:val="both"/>
        <w:rPr>
          <w:rFonts w:ascii="Times New Roman" w:hAnsi="Times New Roman"/>
          <w:sz w:val="24"/>
          <w:szCs w:val="24"/>
        </w:rPr>
      </w:pPr>
      <w:r w:rsidRPr="00366A30">
        <w:rPr>
          <w:rFonts w:ascii="Arial" w:hAnsi="Arial"/>
          <w:sz w:val="22"/>
        </w:rPr>
        <w:sym w:font="Symbol" w:char="F0B7"/>
      </w:r>
      <w:r w:rsidRPr="00366A30">
        <w:rPr>
          <w:rFonts w:ascii="Arial" w:hAnsi="Arial"/>
          <w:sz w:val="22"/>
        </w:rPr>
        <w:tab/>
      </w:r>
      <w:r w:rsidRPr="00366A30">
        <w:rPr>
          <w:rFonts w:ascii="Times New Roman" w:hAnsi="Times New Roman"/>
          <w:sz w:val="24"/>
          <w:szCs w:val="24"/>
        </w:rPr>
        <w:t>Vyhláška</w:t>
      </w:r>
      <w:r w:rsidR="0025566D" w:rsidRPr="00366A30">
        <w:rPr>
          <w:rFonts w:ascii="Times New Roman" w:hAnsi="Times New Roman"/>
          <w:sz w:val="24"/>
          <w:szCs w:val="24"/>
        </w:rPr>
        <w:t xml:space="preserve"> vlády č. 193/2007- Sb., kterou se </w:t>
      </w:r>
      <w:r w:rsidRPr="00366A30">
        <w:rPr>
          <w:rFonts w:ascii="Times New Roman" w:hAnsi="Times New Roman"/>
          <w:sz w:val="24"/>
          <w:szCs w:val="24"/>
        </w:rPr>
        <w:t xml:space="preserve">stanoví </w:t>
      </w:r>
      <w:r w:rsidR="0025566D" w:rsidRPr="00366A30">
        <w:rPr>
          <w:rFonts w:ascii="Times New Roman" w:hAnsi="Times New Roman"/>
          <w:sz w:val="24"/>
          <w:szCs w:val="24"/>
        </w:rPr>
        <w:t xml:space="preserve">podrobnosti </w:t>
      </w:r>
      <w:r w:rsidR="00DD09E9" w:rsidRPr="00366A30">
        <w:rPr>
          <w:rFonts w:ascii="Times New Roman" w:hAnsi="Times New Roman"/>
          <w:sz w:val="24"/>
          <w:szCs w:val="24"/>
        </w:rPr>
        <w:t>účinnosti</w:t>
      </w:r>
      <w:r w:rsidRPr="00366A30">
        <w:rPr>
          <w:rFonts w:ascii="Times New Roman" w:hAnsi="Times New Roman"/>
          <w:sz w:val="24"/>
          <w:szCs w:val="24"/>
        </w:rPr>
        <w:t xml:space="preserve"> užití energie při rozvodu tepelné energie a vnitřním rozvodu tepelné energie a chladu</w:t>
      </w:r>
    </w:p>
    <w:p w:rsidR="00F53CD0" w:rsidRPr="00366A30" w:rsidRDefault="00F53CD0" w:rsidP="00F53CD0">
      <w:pPr>
        <w:ind w:left="705" w:hanging="705"/>
        <w:jc w:val="both"/>
      </w:pPr>
      <w:r w:rsidRPr="00366A30">
        <w:sym w:font="Symbol" w:char="F0B7"/>
      </w:r>
      <w:r w:rsidRPr="00366A30">
        <w:tab/>
        <w:t>Vyhláška vlády č. 6/2003 Sb., kterou se stanoví hygienické limity chemických, fyzikálních a biologických ukazatelů pro vnitřní prostředí pobytových místností některých staveb</w:t>
      </w:r>
    </w:p>
    <w:p w:rsidR="00F53CD0" w:rsidRPr="00366A30" w:rsidRDefault="00F53CD0" w:rsidP="00F53CD0">
      <w:pPr>
        <w:ind w:left="705" w:hanging="705"/>
        <w:jc w:val="both"/>
      </w:pPr>
      <w:r w:rsidRPr="00366A30">
        <w:sym w:font="Symbol" w:char="F0B7"/>
      </w:r>
      <w:r w:rsidRPr="00366A30">
        <w:tab/>
      </w:r>
      <w:r w:rsidRPr="00366A30">
        <w:tab/>
        <w:t>Nařízení vlády č. 361/2007 Sb. ve znění pozdějších předpisů, kterým se stanoví podmínky ochrany zdraví při práci</w:t>
      </w:r>
    </w:p>
    <w:p w:rsidR="00F53CD0" w:rsidRPr="00366A30" w:rsidRDefault="00F53CD0" w:rsidP="00F53CD0">
      <w:pPr>
        <w:ind w:left="705" w:hanging="705"/>
        <w:jc w:val="both"/>
      </w:pPr>
      <w:r w:rsidRPr="00366A30">
        <w:sym w:font="Symbol" w:char="F0B7"/>
      </w:r>
      <w:r w:rsidRPr="00366A30">
        <w:tab/>
        <w:t>Zákon č. 458/2000 Sb., ve znění 262/2002 Sb., 151/2002 Sb., 278/2003 Sb., 356/2003 Sb., 670/2004 Sb., 342/2006 Sb., 186/2006 Sb., 296/2007 Sb., 124/2008 Sb., 158/2009 Sb., 223/2009 Sb., 227/2009 Sb., 281/2009 Sb., 155/2010 Sb., 211/2011 Sb., 299/2011 Sb., 420/2011 Sb., 165/2012 Sb., 350/2012 Sb., 90/2014 Sb. o podmínkách podnikání a o výkonu státní správy v energetických odvětvích a o změně některých zákonů (energetický zákon)</w:t>
      </w:r>
    </w:p>
    <w:p w:rsidR="00F53CD0" w:rsidRPr="00366A30" w:rsidRDefault="00F53CD0" w:rsidP="00F53CD0">
      <w:pPr>
        <w:ind w:left="705" w:hanging="705"/>
        <w:jc w:val="both"/>
      </w:pPr>
      <w:r w:rsidRPr="00366A30">
        <w:sym w:font="Symbol" w:char="F0B7"/>
      </w:r>
      <w:r w:rsidRPr="00366A30">
        <w:tab/>
        <w:t xml:space="preserve">Zákon č. 406/2000 Sb., ve znění 359/2003 Sb., 694/2004 Sb., 180/2005 Sb., 177/2006 Sb., 214/2006 Sb., 574/2006 Sb., 186/2006 Sb., 393/2007 Sb., 124/2008 Sb., 177/2006 </w:t>
      </w:r>
      <w:proofErr w:type="spellStart"/>
      <w:r w:rsidRPr="00366A30">
        <w:t>Sb</w:t>
      </w:r>
      <w:proofErr w:type="spellEnd"/>
      <w:r w:rsidRPr="00366A30">
        <w:t>, 223/2009 Sb., 299/2011 Sb., 53/2012 Sb., 165/2012 Sb., 318/2012 Sb., 310/2013 Sb. o hospodaření energií</w:t>
      </w:r>
    </w:p>
    <w:p w:rsidR="00F53CD0" w:rsidRPr="00366A30" w:rsidRDefault="00F53CD0" w:rsidP="00F53CD0">
      <w:pPr>
        <w:jc w:val="both"/>
      </w:pPr>
      <w:r w:rsidRPr="00366A30">
        <w:sym w:font="Symbol" w:char="F0B7"/>
      </w:r>
      <w:r w:rsidRPr="00366A30">
        <w:tab/>
      </w:r>
      <w:r w:rsidRPr="00366A30">
        <w:rPr>
          <w:rFonts w:cs="Arial"/>
        </w:rPr>
        <w:t xml:space="preserve">ČSN EN </w:t>
      </w:r>
      <w:r w:rsidRPr="00366A30">
        <w:t>12831 „Tepelné soustavy v budovách - Výpočet tepelného výkonu“</w:t>
      </w:r>
    </w:p>
    <w:p w:rsidR="00F53CD0" w:rsidRPr="00366A30" w:rsidRDefault="00F53CD0" w:rsidP="00F53CD0">
      <w:pPr>
        <w:ind w:left="705" w:hanging="705"/>
        <w:jc w:val="both"/>
      </w:pPr>
      <w:r w:rsidRPr="00366A30">
        <w:sym w:font="Symbol" w:char="F0B7"/>
      </w:r>
      <w:r w:rsidRPr="00366A30">
        <w:tab/>
      </w:r>
      <w:hyperlink r:id="rId8" w:history="1">
        <w:r w:rsidRPr="00366A30">
          <w:t>ČSN EN 12828</w:t>
        </w:r>
      </w:hyperlink>
      <w:r w:rsidRPr="00366A30">
        <w:t xml:space="preserve"> „Tepelné soustavy v budovách - Navrhování teplovodních tepelných soustav„</w:t>
      </w:r>
    </w:p>
    <w:p w:rsidR="00F53CD0" w:rsidRPr="00366A30" w:rsidRDefault="00F53CD0" w:rsidP="00F53CD0">
      <w:pPr>
        <w:jc w:val="both"/>
      </w:pPr>
      <w:r w:rsidRPr="00366A30">
        <w:sym w:font="Symbol" w:char="F0B7"/>
      </w:r>
      <w:r w:rsidRPr="00366A30">
        <w:tab/>
        <w:t xml:space="preserve">ČSN </w:t>
      </w:r>
      <w:r w:rsidRPr="00366A30">
        <w:rPr>
          <w:rFonts w:cs="Arial"/>
        </w:rPr>
        <w:t>06 0310</w:t>
      </w:r>
      <w:r w:rsidRPr="00366A30">
        <w:t xml:space="preserve"> „Tepelné soustavy v budovách - Projektování a montáž“</w:t>
      </w:r>
    </w:p>
    <w:p w:rsidR="00F53CD0" w:rsidRPr="00366A30" w:rsidRDefault="00F53CD0" w:rsidP="00F53CD0">
      <w:pPr>
        <w:pStyle w:val="Zkladntext"/>
      </w:pPr>
    </w:p>
    <w:p w:rsidR="00F53CD0" w:rsidRPr="00366A30" w:rsidRDefault="00F53CD0" w:rsidP="00F53CD0">
      <w:pPr>
        <w:pStyle w:val="Zkladntext"/>
        <w:rPr>
          <w:rFonts w:ascii="Times New Roman" w:hAnsi="Times New Roman"/>
          <w:szCs w:val="24"/>
        </w:rPr>
      </w:pPr>
      <w:r w:rsidRPr="00366A30">
        <w:rPr>
          <w:rFonts w:ascii="Times New Roman" w:hAnsi="Times New Roman"/>
          <w:szCs w:val="24"/>
        </w:rPr>
        <w:t xml:space="preserve">a další zákonná ustanovení platná pro tento typ objektů. </w:t>
      </w:r>
    </w:p>
    <w:p w:rsidR="00F53CD0" w:rsidRPr="00366A30" w:rsidRDefault="00F53CD0" w:rsidP="00F53CD0">
      <w:pPr>
        <w:jc w:val="both"/>
      </w:pPr>
    </w:p>
    <w:p w:rsidR="00F53CD0" w:rsidRPr="00366A30" w:rsidRDefault="00F53CD0" w:rsidP="00F53CD0">
      <w:pPr>
        <w:jc w:val="both"/>
      </w:pPr>
      <w:r w:rsidRPr="00366A30">
        <w:t>Obecně lze konstatovat, že je nutno v rámci profese vytápění zajistit kromě požadavků z výše uvedených bodů následující funkce:</w:t>
      </w:r>
    </w:p>
    <w:p w:rsidR="00F53CD0" w:rsidRPr="00366A30" w:rsidRDefault="00F53CD0" w:rsidP="00F53CD0">
      <w:pPr>
        <w:jc w:val="both"/>
      </w:pPr>
    </w:p>
    <w:p w:rsidR="00F53CD0" w:rsidRPr="00366A30" w:rsidRDefault="00F53CD0" w:rsidP="00F53CD0">
      <w:pPr>
        <w:numPr>
          <w:ilvl w:val="0"/>
          <w:numId w:val="2"/>
        </w:numPr>
        <w:tabs>
          <w:tab w:val="left" w:pos="360"/>
        </w:tabs>
        <w:suppressAutoHyphens w:val="0"/>
        <w:jc w:val="both"/>
      </w:pPr>
      <w:r w:rsidRPr="00366A30">
        <w:t>zajistit tepelnou pohodu a distribuci tepla v místnostech s požadavkem na vytápění</w:t>
      </w:r>
    </w:p>
    <w:p w:rsidR="00F53CD0" w:rsidRPr="00366A30" w:rsidRDefault="00F53CD0" w:rsidP="00F53CD0">
      <w:pPr>
        <w:numPr>
          <w:ilvl w:val="0"/>
          <w:numId w:val="2"/>
        </w:numPr>
        <w:tabs>
          <w:tab w:val="left" w:pos="360"/>
        </w:tabs>
        <w:suppressAutoHyphens w:val="0"/>
        <w:jc w:val="both"/>
      </w:pPr>
      <w:r w:rsidRPr="00366A30">
        <w:t>provozní systém optimalizovat z hlediska investičních a provozních nákladů</w:t>
      </w:r>
    </w:p>
    <w:p w:rsidR="00B769E8" w:rsidRPr="00366A30" w:rsidRDefault="00F53CD0" w:rsidP="00824EE8">
      <w:pPr>
        <w:numPr>
          <w:ilvl w:val="0"/>
          <w:numId w:val="2"/>
        </w:numPr>
        <w:suppressAutoHyphens w:val="0"/>
        <w:jc w:val="both"/>
      </w:pPr>
      <w:r w:rsidRPr="00366A30">
        <w:t>zajistit spolehlivě fungující systémy</w:t>
      </w:r>
    </w:p>
    <w:p w:rsidR="00F53CD0" w:rsidRPr="008D1B78" w:rsidRDefault="00F53CD0" w:rsidP="00F53CD0">
      <w:pPr>
        <w:pStyle w:val="Nadpis1"/>
        <w:numPr>
          <w:ilvl w:val="0"/>
          <w:numId w:val="3"/>
        </w:numPr>
        <w:suppressAutoHyphens w:val="0"/>
      </w:pPr>
      <w:bookmarkStart w:id="3" w:name="_Toc503106720"/>
      <w:r w:rsidRPr="008D1B78">
        <w:lastRenderedPageBreak/>
        <w:t>Klimatické podmínky</w:t>
      </w:r>
      <w:bookmarkEnd w:id="3"/>
    </w:p>
    <w:p w:rsidR="00F53CD0" w:rsidRPr="008D1B78" w:rsidRDefault="00F53CD0" w:rsidP="00F53CD0"/>
    <w:p w:rsidR="00F53CD0" w:rsidRPr="008D1B78" w:rsidRDefault="00F53CD0" w:rsidP="00F53CD0">
      <w:pPr>
        <w:rPr>
          <w:rFonts w:cs="Arial"/>
        </w:rPr>
      </w:pPr>
      <w:r w:rsidRPr="008D1B78">
        <w:rPr>
          <w:rFonts w:cs="Arial"/>
        </w:rPr>
        <w:t xml:space="preserve">Podle ČSN EN 12 831 -  tepelné soustavy v budovách – výpočet tepelného výkonu, leží RD v oblasti venkovní výpočtové teploty </w:t>
      </w:r>
      <w:proofErr w:type="spellStart"/>
      <w:r w:rsidRPr="008D1B78">
        <w:rPr>
          <w:rFonts w:cs="Arial"/>
        </w:rPr>
        <w:t>t</w:t>
      </w:r>
      <w:r w:rsidRPr="008D1B78">
        <w:rPr>
          <w:rFonts w:cs="Arial"/>
          <w:vertAlign w:val="subscript"/>
        </w:rPr>
        <w:t>e</w:t>
      </w:r>
      <w:proofErr w:type="spellEnd"/>
      <w:r w:rsidR="00EE307A" w:rsidRPr="008D1B78">
        <w:rPr>
          <w:rFonts w:cs="Arial"/>
        </w:rPr>
        <w:t xml:space="preserve"> = -12</w:t>
      </w:r>
      <w:r w:rsidRPr="008D1B78">
        <w:rPr>
          <w:rFonts w:cs="Arial"/>
        </w:rPr>
        <w:t>°C</w:t>
      </w:r>
      <w:r w:rsidR="0036516C" w:rsidRPr="008D1B78">
        <w:rPr>
          <w:rFonts w:cs="Arial"/>
        </w:rPr>
        <w:t xml:space="preserve"> (okres</w:t>
      </w:r>
      <w:r w:rsidR="00824EE8" w:rsidRPr="008D1B78">
        <w:rPr>
          <w:rFonts w:cs="Arial"/>
        </w:rPr>
        <w:t xml:space="preserve"> </w:t>
      </w:r>
      <w:r w:rsidR="00EE307A" w:rsidRPr="008D1B78">
        <w:rPr>
          <w:rFonts w:cs="Arial"/>
        </w:rPr>
        <w:t>Louny</w:t>
      </w:r>
      <w:r w:rsidRPr="008D1B78">
        <w:rPr>
          <w:rFonts w:cs="Arial"/>
        </w:rPr>
        <w:t>)</w:t>
      </w:r>
    </w:p>
    <w:p w:rsidR="00F53CD0" w:rsidRPr="008D1B78" w:rsidRDefault="00F53CD0" w:rsidP="00F53CD0">
      <w:pPr>
        <w:rPr>
          <w:rFonts w:cs="Arial"/>
        </w:rPr>
      </w:pPr>
      <w:r w:rsidRPr="008D1B78">
        <w:rPr>
          <w:rFonts w:cs="Arial"/>
        </w:rPr>
        <w:t xml:space="preserve"> </w:t>
      </w:r>
    </w:p>
    <w:p w:rsidR="00F53CD0" w:rsidRPr="008D1B78" w:rsidRDefault="00F53CD0" w:rsidP="001156EC">
      <w:r w:rsidRPr="008D1B78">
        <w:t>Základní údaje:</w:t>
      </w:r>
    </w:p>
    <w:p w:rsidR="00F53CD0" w:rsidRPr="008D1B78" w:rsidRDefault="00F53CD0" w:rsidP="001156EC">
      <w:r w:rsidRPr="008D1B78">
        <w:t>-</w:t>
      </w:r>
      <w:r w:rsidRPr="008D1B78">
        <w:tab/>
        <w:t>venkovní výpočtová teplota</w:t>
      </w:r>
      <w:r w:rsidRPr="008D1B78">
        <w:tab/>
      </w:r>
      <w:r w:rsidRPr="008D1B78">
        <w:tab/>
      </w:r>
      <w:r w:rsidRPr="008D1B78">
        <w:tab/>
      </w:r>
      <w:r w:rsidR="001156EC" w:rsidRPr="008D1B78">
        <w:tab/>
      </w:r>
      <w:r w:rsidR="001156EC" w:rsidRPr="008D1B78">
        <w:tab/>
      </w:r>
      <w:r w:rsidR="00EE307A" w:rsidRPr="008D1B78">
        <w:t>-12</w:t>
      </w:r>
      <w:r w:rsidRPr="008D1B78">
        <w:t>°C</w:t>
      </w:r>
    </w:p>
    <w:p w:rsidR="00F53CD0" w:rsidRPr="008D1B78" w:rsidRDefault="00F53CD0" w:rsidP="001156EC">
      <w:r w:rsidRPr="008D1B78">
        <w:t>-</w:t>
      </w:r>
      <w:r w:rsidRPr="008D1B78">
        <w:tab/>
        <w:t>nejnižší průměrná teplota v otopném období</w:t>
      </w:r>
      <w:r w:rsidRPr="008D1B78">
        <w:tab/>
      </w:r>
      <w:r w:rsidRPr="008D1B78">
        <w:tab/>
      </w:r>
      <w:r w:rsidRPr="008D1B78">
        <w:tab/>
      </w:r>
      <w:r w:rsidR="00EE307A" w:rsidRPr="008D1B78">
        <w:t xml:space="preserve">4,1 </w:t>
      </w:r>
      <w:r w:rsidRPr="008D1B78">
        <w:t>°C</w:t>
      </w:r>
    </w:p>
    <w:p w:rsidR="00F53CD0" w:rsidRPr="008D1B78" w:rsidRDefault="00F53CD0" w:rsidP="001156EC">
      <w:r w:rsidRPr="008D1B78">
        <w:t>-</w:t>
      </w:r>
      <w:r w:rsidRPr="008D1B78">
        <w:tab/>
        <w:t>počet dnů otopného období</w:t>
      </w:r>
      <w:r w:rsidRPr="008D1B78">
        <w:tab/>
      </w:r>
      <w:r w:rsidRPr="008D1B78">
        <w:tab/>
      </w:r>
      <w:r w:rsidRPr="008D1B78">
        <w:tab/>
      </w:r>
      <w:r w:rsidR="001156EC" w:rsidRPr="008D1B78">
        <w:tab/>
      </w:r>
      <w:r w:rsidR="001156EC" w:rsidRPr="008D1B78">
        <w:tab/>
      </w:r>
      <w:r w:rsidR="00EE307A" w:rsidRPr="008D1B78">
        <w:t>229</w:t>
      </w:r>
      <w:r w:rsidR="00D9317E" w:rsidRPr="008D1B78">
        <w:t xml:space="preserve"> dní</w:t>
      </w:r>
    </w:p>
    <w:p w:rsidR="00F53CD0" w:rsidRPr="008D1B78" w:rsidRDefault="00F53CD0" w:rsidP="00F53CD0"/>
    <w:p w:rsidR="00F53CD0" w:rsidRPr="008D1B78" w:rsidRDefault="00F53CD0" w:rsidP="001156EC">
      <w:pPr>
        <w:rPr>
          <w:rFonts w:cs="Arial"/>
        </w:rPr>
      </w:pPr>
      <w:r w:rsidRPr="008D1B78">
        <w:t xml:space="preserve">Tepelně technické vlastnosti </w:t>
      </w:r>
      <w:r w:rsidR="00543B59" w:rsidRPr="008D1B78">
        <w:t xml:space="preserve">stávajících </w:t>
      </w:r>
      <w:r w:rsidRPr="008D1B78">
        <w:t>h</w:t>
      </w:r>
      <w:r w:rsidRPr="008D1B78">
        <w:rPr>
          <w:rFonts w:cs="Arial"/>
        </w:rPr>
        <w:t>lavních stavební konstrukcí, které ovlivňují tepelnou ztrátu objektu</w:t>
      </w:r>
      <w:r w:rsidR="00FA4721">
        <w:rPr>
          <w:rFonts w:cs="Arial"/>
        </w:rPr>
        <w:t>:</w:t>
      </w:r>
      <w:r w:rsidR="00EC0634">
        <w:rPr>
          <w:rFonts w:cs="Arial"/>
        </w:rPr>
        <w:t xml:space="preserve"> </w:t>
      </w:r>
    </w:p>
    <w:p w:rsidR="00F51D7E" w:rsidRPr="008D1B78" w:rsidRDefault="00F51D7E" w:rsidP="001156EC">
      <w:pPr>
        <w:rPr>
          <w:rFonts w:cs="Arial"/>
        </w:rPr>
      </w:pPr>
    </w:p>
    <w:p w:rsidR="00A775EA" w:rsidRPr="008D1B78" w:rsidRDefault="00A775EA" w:rsidP="00A775EA">
      <w:pPr>
        <w:ind w:firstLine="708"/>
        <w:jc w:val="both"/>
      </w:pPr>
      <w:r w:rsidRPr="008D1B78">
        <w:t xml:space="preserve">- </w:t>
      </w:r>
      <w:r w:rsidR="008D1B78">
        <w:t>obvodová stěna</w:t>
      </w:r>
      <w:r w:rsidR="00824EE8" w:rsidRPr="008D1B78">
        <w:tab/>
      </w:r>
      <w:r w:rsidR="00824EE8" w:rsidRPr="008D1B78">
        <w:tab/>
      </w:r>
      <w:r w:rsidR="00824EE8" w:rsidRPr="008D1B78">
        <w:tab/>
      </w:r>
      <w:r w:rsidR="00824EE8" w:rsidRPr="008D1B78">
        <w:tab/>
      </w:r>
      <w:r w:rsidR="00824EE8" w:rsidRPr="008D1B78">
        <w:tab/>
      </w:r>
      <w:proofErr w:type="gramStart"/>
      <w:r w:rsidR="00A142B7">
        <w:t>1</w:t>
      </w:r>
      <w:r w:rsidR="008D1B78">
        <w:t>,3</w:t>
      </w:r>
      <w:r w:rsidR="00A142B7">
        <w:t>1</w:t>
      </w:r>
      <w:r w:rsidRPr="008D1B78">
        <w:t xml:space="preserve">   W m</w:t>
      </w:r>
      <w:r w:rsidRPr="008D1B78">
        <w:rPr>
          <w:vertAlign w:val="superscript"/>
        </w:rPr>
        <w:t>-2</w:t>
      </w:r>
      <w:proofErr w:type="gramEnd"/>
      <w:r w:rsidRPr="008D1B78">
        <w:t xml:space="preserve"> K</w:t>
      </w:r>
      <w:r w:rsidRPr="008D1B78">
        <w:rPr>
          <w:vertAlign w:val="superscript"/>
        </w:rPr>
        <w:t>-1</w:t>
      </w:r>
    </w:p>
    <w:p w:rsidR="008D1B78" w:rsidRPr="008D1B78" w:rsidRDefault="008D1B78" w:rsidP="008D1B78">
      <w:pPr>
        <w:ind w:firstLine="708"/>
        <w:jc w:val="both"/>
      </w:pPr>
      <w:r w:rsidRPr="008D1B78">
        <w:t>- podlaha</w:t>
      </w:r>
      <w:r>
        <w:t xml:space="preserve"> </w:t>
      </w:r>
      <w:r w:rsidR="00A142B7">
        <w:t>2</w:t>
      </w:r>
      <w:r>
        <w:t>.NP</w:t>
      </w:r>
      <w:r>
        <w:tab/>
      </w:r>
      <w:r>
        <w:tab/>
      </w:r>
      <w:r>
        <w:tab/>
      </w:r>
      <w:r>
        <w:tab/>
      </w:r>
      <w:r>
        <w:tab/>
      </w:r>
      <w:proofErr w:type="gramStart"/>
      <w:r>
        <w:t>0</w:t>
      </w:r>
      <w:r w:rsidRPr="008D1B78">
        <w:t>,</w:t>
      </w:r>
      <w:r w:rsidR="00A142B7">
        <w:t>64</w:t>
      </w:r>
      <w:r w:rsidRPr="008D1B78">
        <w:t xml:space="preserve">  W m</w:t>
      </w:r>
      <w:r w:rsidRPr="008D1B78">
        <w:rPr>
          <w:vertAlign w:val="superscript"/>
        </w:rPr>
        <w:t>-2</w:t>
      </w:r>
      <w:proofErr w:type="gramEnd"/>
      <w:r w:rsidRPr="008D1B78">
        <w:t xml:space="preserve"> K</w:t>
      </w:r>
      <w:r w:rsidRPr="008D1B78">
        <w:rPr>
          <w:vertAlign w:val="superscript"/>
        </w:rPr>
        <w:t>-1</w:t>
      </w:r>
    </w:p>
    <w:p w:rsidR="00A775EA" w:rsidRPr="008D1B78" w:rsidRDefault="008D1B78" w:rsidP="00A775EA">
      <w:pPr>
        <w:ind w:firstLine="708"/>
        <w:jc w:val="both"/>
      </w:pPr>
      <w:r>
        <w:t xml:space="preserve">- </w:t>
      </w:r>
      <w:r w:rsidR="00A142B7">
        <w:t>strop</w:t>
      </w:r>
      <w:r>
        <w:tab/>
      </w:r>
      <w:r>
        <w:tab/>
      </w:r>
      <w:r>
        <w:tab/>
      </w:r>
      <w:r>
        <w:tab/>
      </w:r>
      <w:r>
        <w:tab/>
      </w:r>
      <w:r>
        <w:tab/>
      </w:r>
      <w:r w:rsidR="00A142B7">
        <w:t xml:space="preserve">            </w:t>
      </w:r>
      <w:proofErr w:type="gramStart"/>
      <w:r w:rsidR="00937E21">
        <w:t>0,</w:t>
      </w:r>
      <w:r w:rsidR="00A142B7">
        <w:t>68</w:t>
      </w:r>
      <w:r w:rsidR="00A775EA" w:rsidRPr="008D1B78">
        <w:t xml:space="preserve">  </w:t>
      </w:r>
      <w:r w:rsidR="00F51D7E" w:rsidRPr="008D1B78">
        <w:t xml:space="preserve"> </w:t>
      </w:r>
      <w:r w:rsidR="00A775EA" w:rsidRPr="008D1B78">
        <w:t>W m</w:t>
      </w:r>
      <w:r w:rsidR="00A775EA" w:rsidRPr="008D1B78">
        <w:rPr>
          <w:vertAlign w:val="superscript"/>
        </w:rPr>
        <w:t>-2</w:t>
      </w:r>
      <w:proofErr w:type="gramEnd"/>
      <w:r w:rsidR="00A775EA" w:rsidRPr="008D1B78">
        <w:t xml:space="preserve"> K</w:t>
      </w:r>
      <w:r w:rsidR="00A775EA" w:rsidRPr="008D1B78">
        <w:rPr>
          <w:vertAlign w:val="superscript"/>
        </w:rPr>
        <w:t>-1</w:t>
      </w:r>
    </w:p>
    <w:p w:rsidR="00A775EA" w:rsidRPr="008D1B78" w:rsidRDefault="00A775EA" w:rsidP="00A775EA">
      <w:pPr>
        <w:ind w:firstLine="708"/>
        <w:jc w:val="both"/>
        <w:rPr>
          <w:position w:val="6"/>
        </w:rPr>
      </w:pPr>
      <w:r w:rsidRPr="008D1B78">
        <w:t xml:space="preserve">- </w:t>
      </w:r>
      <w:r w:rsidR="008D1B78">
        <w:t>okna</w:t>
      </w:r>
      <w:r w:rsidR="008D1B78">
        <w:tab/>
      </w:r>
      <w:r w:rsidR="008D1B78">
        <w:tab/>
      </w:r>
      <w:r w:rsidR="008D1B78">
        <w:tab/>
      </w:r>
      <w:r w:rsidR="008D1B78">
        <w:tab/>
      </w:r>
      <w:r w:rsidR="008D1B78">
        <w:tab/>
        <w:t xml:space="preserve">  </w:t>
      </w:r>
      <w:r w:rsidR="008D1B78">
        <w:tab/>
      </w:r>
      <w:r w:rsidR="008D1B78">
        <w:tab/>
      </w:r>
      <w:proofErr w:type="gramStart"/>
      <w:r w:rsidR="00A142B7">
        <w:t>2</w:t>
      </w:r>
      <w:r w:rsidR="000B401D" w:rsidRPr="008D1B78">
        <w:t>,</w:t>
      </w:r>
      <w:r w:rsidR="00A142B7">
        <w:t>00</w:t>
      </w:r>
      <w:r w:rsidRPr="008D1B78">
        <w:t xml:space="preserve">  </w:t>
      </w:r>
      <w:r w:rsidR="00F51D7E" w:rsidRPr="008D1B78">
        <w:rPr>
          <w:position w:val="6"/>
        </w:rPr>
        <w:t xml:space="preserve"> </w:t>
      </w:r>
      <w:r w:rsidRPr="008D1B78">
        <w:t>W m</w:t>
      </w:r>
      <w:r w:rsidRPr="008D1B78">
        <w:rPr>
          <w:vertAlign w:val="superscript"/>
        </w:rPr>
        <w:t>-2</w:t>
      </w:r>
      <w:proofErr w:type="gramEnd"/>
      <w:r w:rsidRPr="008D1B78">
        <w:rPr>
          <w:position w:val="6"/>
        </w:rPr>
        <w:t xml:space="preserve"> </w:t>
      </w:r>
      <w:r w:rsidRPr="008D1B78">
        <w:t>K</w:t>
      </w:r>
      <w:r w:rsidRPr="008D1B78">
        <w:rPr>
          <w:vertAlign w:val="superscript"/>
        </w:rPr>
        <w:t>-</w:t>
      </w:r>
      <w:r w:rsidR="001F607B">
        <w:rPr>
          <w:vertAlign w:val="superscript"/>
        </w:rPr>
        <w:t>1</w:t>
      </w:r>
      <w:r w:rsidRPr="008D1B78">
        <w:t xml:space="preserve"> </w:t>
      </w:r>
    </w:p>
    <w:p w:rsidR="00F53CD0" w:rsidRPr="008D1B78" w:rsidRDefault="00F53CD0" w:rsidP="00F53CD0"/>
    <w:p w:rsidR="00F53CD0" w:rsidRPr="008D1B78" w:rsidRDefault="00F53CD0" w:rsidP="00F53CD0">
      <w:r w:rsidRPr="008D1B78">
        <w:t>Vnitřní výpočtové údaje místností:</w:t>
      </w:r>
    </w:p>
    <w:p w:rsidR="00F53CD0" w:rsidRPr="008D1B78" w:rsidRDefault="00F53CD0" w:rsidP="001E533B">
      <w:pPr>
        <w:pStyle w:val="Odstavecseseznamem1"/>
        <w:keepNext/>
        <w:numPr>
          <w:ilvl w:val="2"/>
          <w:numId w:val="7"/>
        </w:numPr>
        <w:tabs>
          <w:tab w:val="clear" w:pos="360"/>
          <w:tab w:val="num" w:pos="1559"/>
        </w:tabs>
        <w:spacing w:before="240" w:after="120"/>
        <w:ind w:left="1559" w:hanging="851"/>
        <w:jc w:val="both"/>
        <w:outlineLvl w:val="1"/>
        <w:rPr>
          <w:b/>
          <w:vanish/>
          <w:szCs w:val="22"/>
        </w:rPr>
      </w:pPr>
      <w:bookmarkStart w:id="4" w:name="_Toc222732267"/>
    </w:p>
    <w:p w:rsidR="00F53CD0" w:rsidRPr="008D1B78" w:rsidRDefault="00F53CD0" w:rsidP="001E533B">
      <w:pPr>
        <w:pStyle w:val="Odstavecseseznamem1"/>
        <w:keepNext/>
        <w:numPr>
          <w:ilvl w:val="2"/>
          <w:numId w:val="7"/>
        </w:numPr>
        <w:tabs>
          <w:tab w:val="clear" w:pos="360"/>
          <w:tab w:val="num" w:pos="1559"/>
        </w:tabs>
        <w:spacing w:before="240" w:after="120"/>
        <w:ind w:left="1559" w:hanging="851"/>
        <w:jc w:val="both"/>
        <w:outlineLvl w:val="1"/>
        <w:rPr>
          <w:b/>
          <w:vanish/>
          <w:szCs w:val="22"/>
        </w:rPr>
      </w:pPr>
    </w:p>
    <w:p w:rsidR="00F53CD0" w:rsidRPr="008D1B78" w:rsidRDefault="00F53CD0" w:rsidP="001E533B">
      <w:pPr>
        <w:pStyle w:val="Odstavecseseznamem1"/>
        <w:keepNext/>
        <w:numPr>
          <w:ilvl w:val="2"/>
          <w:numId w:val="7"/>
        </w:numPr>
        <w:tabs>
          <w:tab w:val="clear" w:pos="360"/>
          <w:tab w:val="num" w:pos="1559"/>
        </w:tabs>
        <w:spacing w:before="240" w:after="120"/>
        <w:ind w:left="1559" w:hanging="851"/>
        <w:jc w:val="both"/>
        <w:outlineLvl w:val="1"/>
        <w:rPr>
          <w:b/>
          <w:vanish/>
          <w:szCs w:val="22"/>
        </w:rPr>
      </w:pPr>
    </w:p>
    <w:p w:rsidR="00F53CD0" w:rsidRPr="008D1B78" w:rsidRDefault="00F53CD0" w:rsidP="001E533B">
      <w:pPr>
        <w:pStyle w:val="Odstavecseseznamem1"/>
        <w:keepNext/>
        <w:numPr>
          <w:ilvl w:val="2"/>
          <w:numId w:val="7"/>
        </w:numPr>
        <w:tabs>
          <w:tab w:val="clear" w:pos="360"/>
          <w:tab w:val="num" w:pos="1559"/>
        </w:tabs>
        <w:spacing w:before="240" w:after="120"/>
        <w:ind w:left="1559" w:hanging="851"/>
        <w:jc w:val="both"/>
        <w:outlineLvl w:val="1"/>
        <w:rPr>
          <w:b/>
          <w:vanish/>
          <w:szCs w:val="22"/>
        </w:rPr>
      </w:pPr>
    </w:p>
    <w:p w:rsidR="00F53CD0" w:rsidRPr="008D1B78" w:rsidRDefault="00F53CD0" w:rsidP="001E533B">
      <w:pPr>
        <w:pStyle w:val="Odstavecseseznamem1"/>
        <w:keepNext/>
        <w:numPr>
          <w:ilvl w:val="2"/>
          <w:numId w:val="7"/>
        </w:numPr>
        <w:tabs>
          <w:tab w:val="clear" w:pos="360"/>
          <w:tab w:val="num" w:pos="1559"/>
        </w:tabs>
        <w:spacing w:before="240" w:after="120"/>
        <w:ind w:left="1559" w:hanging="851"/>
        <w:jc w:val="both"/>
        <w:outlineLvl w:val="1"/>
        <w:rPr>
          <w:b/>
          <w:vanish/>
          <w:szCs w:val="22"/>
        </w:rPr>
      </w:pPr>
    </w:p>
    <w:p w:rsidR="00F53CD0" w:rsidRPr="008D1B78" w:rsidRDefault="00F53CD0" w:rsidP="001E533B">
      <w:pPr>
        <w:pStyle w:val="Odstavecseseznamem1"/>
        <w:keepNext/>
        <w:numPr>
          <w:ilvl w:val="2"/>
          <w:numId w:val="7"/>
        </w:numPr>
        <w:tabs>
          <w:tab w:val="clear" w:pos="360"/>
          <w:tab w:val="num" w:pos="1559"/>
        </w:tabs>
        <w:spacing w:before="240" w:after="120"/>
        <w:ind w:left="1559" w:hanging="851"/>
        <w:jc w:val="both"/>
        <w:outlineLvl w:val="1"/>
        <w:rPr>
          <w:b/>
          <w:vanish/>
          <w:szCs w:val="22"/>
        </w:rPr>
      </w:pPr>
    </w:p>
    <w:bookmarkEnd w:id="4"/>
    <w:p w:rsidR="00F53CD0" w:rsidRPr="008D1B78" w:rsidRDefault="00F53CD0" w:rsidP="00F53CD0">
      <w:pPr>
        <w:jc w:val="both"/>
        <w:rPr>
          <w:rFonts w:cs="Arial"/>
          <w:szCs w:val="22"/>
        </w:rPr>
      </w:pPr>
      <w:r w:rsidRPr="008D1B78">
        <w:rPr>
          <w:rFonts w:cs="Arial"/>
          <w:szCs w:val="22"/>
        </w:rPr>
        <w:t>Dle ČSN 73 0540-3 „Tepelná ochrana budov - Část 3: Návrhové hodnoty veličin“ byly vnitřní výpočtové teploty vytápěných místností stanoveny následovně:</w:t>
      </w:r>
    </w:p>
    <w:p w:rsidR="00F53CD0" w:rsidRPr="008D1B78" w:rsidRDefault="00F53CD0" w:rsidP="00F53CD0">
      <w:pPr>
        <w:jc w:val="both"/>
        <w:rPr>
          <w:rFonts w:cs="Arial"/>
          <w:szCs w:val="22"/>
        </w:rPr>
      </w:pPr>
    </w:p>
    <w:p w:rsidR="00F53CD0" w:rsidRPr="008D1B78" w:rsidRDefault="00386E0D" w:rsidP="00F53CD0">
      <w:pPr>
        <w:jc w:val="both"/>
        <w:rPr>
          <w:rFonts w:cs="Arial"/>
        </w:rPr>
      </w:pPr>
      <w:r w:rsidRPr="008D1B78">
        <w:rPr>
          <w:rFonts w:cs="Arial"/>
        </w:rPr>
        <w:tab/>
      </w:r>
      <w:r w:rsidRPr="008D1B78">
        <w:rPr>
          <w:rFonts w:cs="Arial"/>
        </w:rPr>
        <w:tab/>
      </w:r>
      <w:r w:rsidRPr="008D1B78">
        <w:rPr>
          <w:rFonts w:cs="Arial"/>
        </w:rPr>
        <w:tab/>
      </w:r>
      <w:r w:rsidRPr="008D1B78">
        <w:rPr>
          <w:rFonts w:cs="Arial"/>
        </w:rPr>
        <w:tab/>
      </w:r>
      <w:r w:rsidRPr="008D1B78">
        <w:rPr>
          <w:rFonts w:cs="Arial"/>
        </w:rPr>
        <w:tab/>
      </w:r>
      <w:r w:rsidRPr="008D1B78">
        <w:rPr>
          <w:rFonts w:cs="Arial"/>
        </w:rPr>
        <w:tab/>
      </w:r>
      <w:r w:rsidR="00F53CD0" w:rsidRPr="008D1B78">
        <w:rPr>
          <w:rFonts w:cs="Arial"/>
        </w:rPr>
        <w:t>Zima</w:t>
      </w:r>
      <w:r w:rsidR="00F53CD0" w:rsidRPr="008D1B78">
        <w:rPr>
          <w:rFonts w:cs="Arial"/>
        </w:rPr>
        <w:tab/>
      </w:r>
      <w:r w:rsidR="00F53CD0" w:rsidRPr="008D1B78">
        <w:rPr>
          <w:rFonts w:cs="Arial"/>
        </w:rPr>
        <w:tab/>
        <w:t>Léto</w:t>
      </w:r>
    </w:p>
    <w:p w:rsidR="00F53CD0" w:rsidRDefault="001F607B" w:rsidP="00F53CD0">
      <w:pPr>
        <w:jc w:val="both"/>
        <w:rPr>
          <w:rFonts w:cs="Arial"/>
        </w:rPr>
      </w:pPr>
      <w:r>
        <w:rPr>
          <w:rFonts w:cs="Arial"/>
        </w:rPr>
        <w:t xml:space="preserve">Technická místnost, </w:t>
      </w:r>
      <w:proofErr w:type="spellStart"/>
      <w:r>
        <w:rPr>
          <w:rFonts w:cs="Arial"/>
        </w:rPr>
        <w:t>schodišt.hala</w:t>
      </w:r>
      <w:proofErr w:type="spellEnd"/>
      <w:r w:rsidR="00A57212" w:rsidRPr="008D1B78">
        <w:rPr>
          <w:rFonts w:cs="Arial"/>
        </w:rPr>
        <w:tab/>
      </w:r>
      <w:r w:rsidR="00FB273A" w:rsidRPr="008D1B78">
        <w:rPr>
          <w:rFonts w:cs="Arial"/>
        </w:rPr>
        <w:tab/>
      </w:r>
      <w:r w:rsidR="00386E0D" w:rsidRPr="008D1B78">
        <w:rPr>
          <w:rFonts w:cs="Arial"/>
        </w:rPr>
        <w:t>ti = 1</w:t>
      </w:r>
      <w:r w:rsidR="009F300D" w:rsidRPr="008D1B78">
        <w:rPr>
          <w:rFonts w:cs="Arial"/>
        </w:rPr>
        <w:t>5</w:t>
      </w:r>
      <w:r w:rsidR="00F53CD0" w:rsidRPr="008D1B78">
        <w:rPr>
          <w:rFonts w:cs="Arial"/>
        </w:rPr>
        <w:t>°C;</w:t>
      </w:r>
      <w:r w:rsidR="00F53CD0" w:rsidRPr="008D1B78">
        <w:rPr>
          <w:rFonts w:cs="Arial"/>
        </w:rPr>
        <w:tab/>
        <w:t>negarantováno;</w:t>
      </w:r>
    </w:p>
    <w:p w:rsidR="001F607B" w:rsidRDefault="001F607B" w:rsidP="001F607B">
      <w:pPr>
        <w:jc w:val="both"/>
        <w:rPr>
          <w:rFonts w:cs="Arial"/>
        </w:rPr>
      </w:pPr>
      <w:r w:rsidRPr="008D1B78">
        <w:rPr>
          <w:rFonts w:cs="Arial"/>
        </w:rPr>
        <w:t>Chodb</w:t>
      </w:r>
      <w:r>
        <w:rPr>
          <w:rFonts w:cs="Arial"/>
        </w:rPr>
        <w:t>y</w:t>
      </w:r>
      <w:r w:rsidRPr="008D1B78">
        <w:rPr>
          <w:rFonts w:cs="Arial"/>
        </w:rPr>
        <w:tab/>
      </w:r>
      <w:r w:rsidRPr="008D1B78">
        <w:rPr>
          <w:rFonts w:cs="Arial"/>
        </w:rPr>
        <w:tab/>
      </w:r>
      <w:r w:rsidRPr="008D1B78">
        <w:rPr>
          <w:rFonts w:cs="Arial"/>
        </w:rPr>
        <w:tab/>
      </w:r>
      <w:r w:rsidRPr="008D1B78">
        <w:rPr>
          <w:rFonts w:cs="Arial"/>
        </w:rPr>
        <w:tab/>
      </w:r>
      <w:r w:rsidRPr="008D1B78">
        <w:rPr>
          <w:rFonts w:cs="Arial"/>
        </w:rPr>
        <w:tab/>
        <w:t>ti = 1</w:t>
      </w:r>
      <w:r>
        <w:rPr>
          <w:rFonts w:cs="Arial"/>
        </w:rPr>
        <w:t>8</w:t>
      </w:r>
      <w:r w:rsidRPr="008D1B78">
        <w:rPr>
          <w:rFonts w:cs="Arial"/>
        </w:rPr>
        <w:t>°C;</w:t>
      </w:r>
      <w:r w:rsidRPr="008D1B78">
        <w:rPr>
          <w:rFonts w:cs="Arial"/>
        </w:rPr>
        <w:tab/>
        <w:t>negarantováno;</w:t>
      </w:r>
    </w:p>
    <w:p w:rsidR="00F53CD0" w:rsidRPr="008D1B78" w:rsidRDefault="001F607B" w:rsidP="00F53CD0">
      <w:pPr>
        <w:jc w:val="both"/>
        <w:rPr>
          <w:rFonts w:cs="Arial"/>
        </w:rPr>
      </w:pPr>
      <w:r>
        <w:rPr>
          <w:rFonts w:cs="Arial"/>
        </w:rPr>
        <w:t>O</w:t>
      </w:r>
      <w:r w:rsidR="00F51D7E" w:rsidRPr="008D1B78">
        <w:rPr>
          <w:rFonts w:cs="Arial"/>
        </w:rPr>
        <w:t>bytné místnosti</w:t>
      </w:r>
      <w:r>
        <w:rPr>
          <w:rFonts w:cs="Arial"/>
        </w:rPr>
        <w:t xml:space="preserve">                  </w:t>
      </w:r>
      <w:r w:rsidR="00F51D7E" w:rsidRPr="008D1B78">
        <w:rPr>
          <w:rFonts w:cs="Arial"/>
        </w:rPr>
        <w:tab/>
      </w:r>
      <w:r w:rsidR="00F51D7E" w:rsidRPr="008D1B78">
        <w:rPr>
          <w:rFonts w:cs="Arial"/>
        </w:rPr>
        <w:tab/>
      </w:r>
      <w:r w:rsidR="00F51D7E" w:rsidRPr="008D1B78">
        <w:rPr>
          <w:rFonts w:cs="Arial"/>
        </w:rPr>
        <w:tab/>
      </w:r>
      <w:r w:rsidR="00386E0D" w:rsidRPr="008D1B78">
        <w:rPr>
          <w:rFonts w:cs="Arial"/>
        </w:rPr>
        <w:t>ti = 20</w:t>
      </w:r>
      <w:r w:rsidR="00F53CD0" w:rsidRPr="008D1B78">
        <w:rPr>
          <w:rFonts w:cs="Arial"/>
        </w:rPr>
        <w:t>°C;</w:t>
      </w:r>
      <w:r w:rsidR="00F53CD0" w:rsidRPr="008D1B78">
        <w:rPr>
          <w:rFonts w:cs="Arial"/>
        </w:rPr>
        <w:tab/>
        <w:t>negarantováno;</w:t>
      </w:r>
    </w:p>
    <w:p w:rsidR="00F53CD0" w:rsidRPr="008D1B78" w:rsidRDefault="001F607B" w:rsidP="00F53CD0">
      <w:pPr>
        <w:jc w:val="both"/>
        <w:rPr>
          <w:rFonts w:cs="Arial"/>
        </w:rPr>
      </w:pPr>
      <w:r>
        <w:rPr>
          <w:rFonts w:cs="Arial"/>
        </w:rPr>
        <w:t>K</w:t>
      </w:r>
      <w:r w:rsidR="009F300D" w:rsidRPr="008D1B78">
        <w:rPr>
          <w:rFonts w:cs="Arial"/>
        </w:rPr>
        <w:t>oupelna</w:t>
      </w:r>
      <w:r w:rsidR="00F53CD0" w:rsidRPr="008D1B78">
        <w:rPr>
          <w:rFonts w:cs="Arial"/>
        </w:rPr>
        <w:tab/>
      </w:r>
      <w:r w:rsidR="00F53CD0" w:rsidRPr="008D1B78">
        <w:rPr>
          <w:rFonts w:cs="Arial"/>
        </w:rPr>
        <w:tab/>
      </w:r>
      <w:r w:rsidR="00A6172C" w:rsidRPr="008D1B78">
        <w:rPr>
          <w:rFonts w:cs="Arial"/>
        </w:rPr>
        <w:tab/>
      </w:r>
      <w:r w:rsidR="00386E0D" w:rsidRPr="008D1B78">
        <w:rPr>
          <w:rFonts w:cs="Arial"/>
        </w:rPr>
        <w:tab/>
      </w:r>
      <w:r w:rsidR="00F51D7E" w:rsidRPr="008D1B78">
        <w:rPr>
          <w:rFonts w:cs="Arial"/>
        </w:rPr>
        <w:tab/>
      </w:r>
      <w:r w:rsidR="00386E0D" w:rsidRPr="008D1B78">
        <w:rPr>
          <w:rFonts w:cs="Arial"/>
        </w:rPr>
        <w:t>ti = 2</w:t>
      </w:r>
      <w:r w:rsidR="00A57212" w:rsidRPr="008D1B78">
        <w:rPr>
          <w:rFonts w:cs="Arial"/>
        </w:rPr>
        <w:t>4</w:t>
      </w:r>
      <w:r w:rsidR="00F53CD0" w:rsidRPr="008D1B78">
        <w:rPr>
          <w:rFonts w:cs="Arial"/>
        </w:rPr>
        <w:t>°C;</w:t>
      </w:r>
      <w:r w:rsidR="00F53CD0" w:rsidRPr="008D1B78">
        <w:rPr>
          <w:rFonts w:cs="Arial"/>
        </w:rPr>
        <w:tab/>
        <w:t>negarantováno;</w:t>
      </w:r>
    </w:p>
    <w:p w:rsidR="00F53CD0" w:rsidRPr="00EC0634" w:rsidRDefault="00F53CD0" w:rsidP="00F53CD0">
      <w:pPr>
        <w:pStyle w:val="Nadpis1"/>
        <w:numPr>
          <w:ilvl w:val="0"/>
          <w:numId w:val="3"/>
        </w:numPr>
        <w:suppressAutoHyphens w:val="0"/>
      </w:pPr>
      <w:bookmarkStart w:id="5" w:name="_Toc358064452"/>
      <w:bookmarkStart w:id="6" w:name="_Toc503106721"/>
      <w:r w:rsidRPr="00EC0634">
        <w:t>Energetické bilance objektu</w:t>
      </w:r>
      <w:bookmarkEnd w:id="5"/>
      <w:bookmarkEnd w:id="6"/>
    </w:p>
    <w:p w:rsidR="00F53CD0" w:rsidRPr="00EC0634" w:rsidRDefault="00F53CD0" w:rsidP="00F53CD0">
      <w:pPr>
        <w:pStyle w:val="Nadpis2"/>
        <w:numPr>
          <w:ilvl w:val="1"/>
          <w:numId w:val="3"/>
        </w:numPr>
        <w:suppressAutoHyphens w:val="0"/>
      </w:pPr>
      <w:bookmarkStart w:id="7" w:name="_Toc503106722"/>
      <w:r w:rsidRPr="00EC0634">
        <w:t>Tepelná ztráta</w:t>
      </w:r>
      <w:bookmarkEnd w:id="7"/>
    </w:p>
    <w:p w:rsidR="00F53CD0" w:rsidRPr="00EC0634" w:rsidRDefault="00435053" w:rsidP="00F53CD0">
      <w:pPr>
        <w:rPr>
          <w:rFonts w:cs="Arial"/>
        </w:rPr>
      </w:pPr>
      <w:r w:rsidRPr="00EC0634">
        <w:rPr>
          <w:rFonts w:cs="Arial"/>
        </w:rPr>
        <w:t>Tepelná</w:t>
      </w:r>
      <w:r w:rsidR="00F53CD0" w:rsidRPr="00EC0634">
        <w:rPr>
          <w:rFonts w:cs="Arial"/>
        </w:rPr>
        <w:t xml:space="preserve"> ztrát</w:t>
      </w:r>
      <w:r w:rsidRPr="00EC0634">
        <w:rPr>
          <w:rFonts w:cs="Arial"/>
        </w:rPr>
        <w:t>a</w:t>
      </w:r>
      <w:r w:rsidR="00F53CD0" w:rsidRPr="00EC0634">
        <w:rPr>
          <w:rFonts w:cs="Arial"/>
        </w:rPr>
        <w:t xml:space="preserve"> byl</w:t>
      </w:r>
      <w:r w:rsidRPr="00EC0634">
        <w:rPr>
          <w:rFonts w:cs="Arial"/>
        </w:rPr>
        <w:t>a</w:t>
      </w:r>
      <w:r w:rsidR="00E1427D" w:rsidRPr="00EC0634">
        <w:rPr>
          <w:rFonts w:cs="Arial"/>
        </w:rPr>
        <w:t xml:space="preserve"> vypočtena</w:t>
      </w:r>
      <w:r w:rsidR="00F53CD0" w:rsidRPr="00EC0634">
        <w:rPr>
          <w:rFonts w:cs="Arial"/>
        </w:rPr>
        <w:t xml:space="preserve"> dle ČSN EN 12 831 - Tepelné soustavy v budo</w:t>
      </w:r>
      <w:r w:rsidR="00BD75FB" w:rsidRPr="00EC0634">
        <w:rPr>
          <w:rFonts w:cs="Arial"/>
        </w:rPr>
        <w:t>vách - Výpočet tepelného výkonu.</w:t>
      </w:r>
    </w:p>
    <w:p w:rsidR="00F53CD0" w:rsidRPr="00EC0634" w:rsidRDefault="00F53CD0" w:rsidP="00F53CD0">
      <w:pPr>
        <w:rPr>
          <w:rFonts w:cs="Arial"/>
        </w:rPr>
      </w:pPr>
    </w:p>
    <w:p w:rsidR="00F53CD0" w:rsidRPr="00EC0634" w:rsidRDefault="00F53CD0" w:rsidP="00F53CD0">
      <w:pPr>
        <w:rPr>
          <w:rFonts w:cs="Arial"/>
        </w:rPr>
      </w:pPr>
      <w:r w:rsidRPr="00EC0634">
        <w:rPr>
          <w:rFonts w:cs="Arial"/>
          <w:b/>
        </w:rPr>
        <w:t>Cel</w:t>
      </w:r>
      <w:r w:rsidR="00A84579" w:rsidRPr="00EC0634">
        <w:rPr>
          <w:rFonts w:cs="Arial"/>
          <w:b/>
        </w:rPr>
        <w:t>kov</w:t>
      </w:r>
      <w:r w:rsidR="009F300D" w:rsidRPr="00EC0634">
        <w:rPr>
          <w:rFonts w:cs="Arial"/>
          <w:b/>
        </w:rPr>
        <w:t xml:space="preserve">á tepelná ztráta objektu : </w:t>
      </w:r>
      <w:r w:rsidR="009F300D" w:rsidRPr="00EC0634">
        <w:rPr>
          <w:rFonts w:cs="Arial"/>
          <w:b/>
        </w:rPr>
        <w:tab/>
      </w:r>
      <w:proofErr w:type="gramStart"/>
      <w:r w:rsidR="00EC0634" w:rsidRPr="00EC0634">
        <w:rPr>
          <w:rFonts w:cs="Arial"/>
          <w:b/>
        </w:rPr>
        <w:t>11</w:t>
      </w:r>
      <w:r w:rsidR="001F607B">
        <w:rPr>
          <w:rFonts w:cs="Arial"/>
          <w:b/>
        </w:rPr>
        <w:t xml:space="preserve"> </w:t>
      </w:r>
      <w:r w:rsidRPr="00EC0634">
        <w:rPr>
          <w:rFonts w:cs="Arial"/>
          <w:b/>
        </w:rPr>
        <w:t xml:space="preserve"> kW</w:t>
      </w:r>
      <w:proofErr w:type="gramEnd"/>
      <w:r w:rsidRPr="00EC0634">
        <w:rPr>
          <w:rFonts w:cs="Arial"/>
          <w:b/>
        </w:rPr>
        <w:tab/>
      </w:r>
    </w:p>
    <w:p w:rsidR="001156EC" w:rsidRPr="00EC0634" w:rsidRDefault="001156EC" w:rsidP="00F53CD0"/>
    <w:p w:rsidR="00F53CD0" w:rsidRPr="00EC0634" w:rsidRDefault="00F53CD0" w:rsidP="00F53CD0">
      <w:pPr>
        <w:pStyle w:val="Nadpis2"/>
        <w:numPr>
          <w:ilvl w:val="1"/>
          <w:numId w:val="3"/>
        </w:numPr>
        <w:suppressAutoHyphens w:val="0"/>
        <w:rPr>
          <w:rFonts w:cs="Arial"/>
          <w:sz w:val="24"/>
          <w:szCs w:val="24"/>
        </w:rPr>
      </w:pPr>
      <w:bookmarkStart w:id="8" w:name="_Toc503106723"/>
      <w:r w:rsidRPr="00EC0634">
        <w:t>Bilance</w:t>
      </w:r>
      <w:r w:rsidR="009772C8" w:rsidRPr="00EC0634">
        <w:rPr>
          <w:rFonts w:cs="Arial"/>
          <w:sz w:val="24"/>
          <w:szCs w:val="24"/>
        </w:rPr>
        <w:t xml:space="preserve"> potřeby tepla</w:t>
      </w:r>
      <w:r w:rsidRPr="00EC0634">
        <w:rPr>
          <w:rFonts w:cs="Arial"/>
          <w:sz w:val="24"/>
          <w:szCs w:val="24"/>
        </w:rPr>
        <w:t>:</w:t>
      </w:r>
      <w:bookmarkEnd w:id="8"/>
    </w:p>
    <w:p w:rsidR="00F53CD0" w:rsidRPr="00EC0634" w:rsidRDefault="00EC0634" w:rsidP="00F53CD0">
      <w:pPr>
        <w:pStyle w:val="Zkladntext31"/>
        <w:tabs>
          <w:tab w:val="left" w:pos="426"/>
        </w:tabs>
        <w:rPr>
          <w:rFonts w:ascii="Times New Roman" w:hAnsi="Times New Roman"/>
          <w:sz w:val="22"/>
        </w:rPr>
      </w:pPr>
      <w:r w:rsidRPr="00EC0634">
        <w:rPr>
          <w:rFonts w:ascii="Times New Roman" w:hAnsi="Times New Roman"/>
          <w:sz w:val="22"/>
        </w:rPr>
        <w:t>Vytápění</w:t>
      </w:r>
      <w:r w:rsidRPr="00EC0634">
        <w:rPr>
          <w:rFonts w:ascii="Times New Roman" w:hAnsi="Times New Roman"/>
          <w:sz w:val="22"/>
        </w:rPr>
        <w:tab/>
      </w:r>
      <w:r w:rsidRPr="00EC0634">
        <w:rPr>
          <w:rFonts w:ascii="Times New Roman" w:hAnsi="Times New Roman"/>
          <w:sz w:val="22"/>
        </w:rPr>
        <w:tab/>
      </w:r>
      <w:r w:rsidRPr="00EC0634">
        <w:rPr>
          <w:rFonts w:ascii="Times New Roman" w:hAnsi="Times New Roman"/>
          <w:sz w:val="22"/>
        </w:rPr>
        <w:tab/>
      </w:r>
      <w:r w:rsidR="00FC6ABB">
        <w:rPr>
          <w:rFonts w:ascii="Times New Roman" w:hAnsi="Times New Roman"/>
          <w:sz w:val="22"/>
        </w:rPr>
        <w:t xml:space="preserve"> </w:t>
      </w:r>
      <w:r w:rsidRPr="00EC0634">
        <w:rPr>
          <w:rFonts w:ascii="Times New Roman" w:hAnsi="Times New Roman"/>
          <w:sz w:val="22"/>
        </w:rPr>
        <w:t>26,9</w:t>
      </w:r>
      <w:r w:rsidR="004B1CE9" w:rsidRPr="00EC0634">
        <w:rPr>
          <w:rFonts w:ascii="Times New Roman" w:hAnsi="Times New Roman"/>
          <w:sz w:val="22"/>
        </w:rPr>
        <w:t xml:space="preserve"> </w:t>
      </w:r>
      <w:proofErr w:type="spellStart"/>
      <w:r w:rsidR="00664E5E" w:rsidRPr="00EC0634">
        <w:rPr>
          <w:rFonts w:ascii="Times New Roman" w:hAnsi="Times New Roman"/>
          <w:sz w:val="22"/>
        </w:rPr>
        <w:t>MWh</w:t>
      </w:r>
      <w:proofErr w:type="spellEnd"/>
      <w:r w:rsidR="00664E5E" w:rsidRPr="00EC0634">
        <w:rPr>
          <w:rFonts w:ascii="Times New Roman" w:hAnsi="Times New Roman"/>
          <w:sz w:val="22"/>
        </w:rPr>
        <w:t xml:space="preserve">/rok = </w:t>
      </w:r>
      <w:r w:rsidRPr="00EC0634">
        <w:rPr>
          <w:rFonts w:ascii="Times New Roman" w:hAnsi="Times New Roman"/>
          <w:sz w:val="22"/>
        </w:rPr>
        <w:t>96,9</w:t>
      </w:r>
      <w:r w:rsidR="00F53CD0" w:rsidRPr="00EC0634">
        <w:rPr>
          <w:rFonts w:ascii="Times New Roman" w:hAnsi="Times New Roman"/>
          <w:sz w:val="22"/>
        </w:rPr>
        <w:t xml:space="preserve"> </w:t>
      </w:r>
      <w:proofErr w:type="spellStart"/>
      <w:r w:rsidR="00F53CD0" w:rsidRPr="00EC0634">
        <w:rPr>
          <w:rFonts w:ascii="Times New Roman" w:hAnsi="Times New Roman"/>
          <w:sz w:val="22"/>
        </w:rPr>
        <w:t>GJ</w:t>
      </w:r>
      <w:proofErr w:type="spellEnd"/>
      <w:r w:rsidR="00F53CD0" w:rsidRPr="00EC0634">
        <w:rPr>
          <w:rFonts w:ascii="Times New Roman" w:hAnsi="Times New Roman"/>
          <w:sz w:val="22"/>
        </w:rPr>
        <w:tab/>
      </w:r>
    </w:p>
    <w:p w:rsidR="00F53CD0" w:rsidRPr="00EC0634" w:rsidRDefault="0066174F" w:rsidP="00F53CD0">
      <w:pPr>
        <w:pStyle w:val="Zkladntext31"/>
        <w:tabs>
          <w:tab w:val="left" w:pos="426"/>
        </w:tabs>
        <w:rPr>
          <w:rFonts w:ascii="Times New Roman" w:hAnsi="Times New Roman"/>
          <w:sz w:val="22"/>
        </w:rPr>
      </w:pPr>
      <w:r w:rsidRPr="00EC0634">
        <w:rPr>
          <w:rFonts w:ascii="Times New Roman" w:hAnsi="Times New Roman"/>
          <w:sz w:val="22"/>
        </w:rPr>
        <w:t>Ohřev teplé vody</w:t>
      </w:r>
      <w:r w:rsidRPr="00EC0634">
        <w:rPr>
          <w:rFonts w:ascii="Times New Roman" w:hAnsi="Times New Roman"/>
          <w:sz w:val="22"/>
        </w:rPr>
        <w:tab/>
      </w:r>
      <w:r w:rsidRPr="00EC0634">
        <w:rPr>
          <w:rFonts w:ascii="Times New Roman" w:hAnsi="Times New Roman"/>
          <w:sz w:val="22"/>
        </w:rPr>
        <w:tab/>
      </w:r>
      <w:r w:rsidRPr="00EC0634">
        <w:rPr>
          <w:rFonts w:ascii="Times New Roman" w:hAnsi="Times New Roman"/>
          <w:sz w:val="22"/>
          <w:u w:val="single"/>
        </w:rPr>
        <w:t xml:space="preserve">     </w:t>
      </w:r>
      <w:r w:rsidR="00EC0634" w:rsidRPr="00EC0634">
        <w:rPr>
          <w:rFonts w:ascii="Times New Roman" w:hAnsi="Times New Roman"/>
          <w:sz w:val="22"/>
          <w:u w:val="single"/>
        </w:rPr>
        <w:t>7,4</w:t>
      </w:r>
      <w:r w:rsidR="00664E5E" w:rsidRPr="00EC0634">
        <w:rPr>
          <w:rFonts w:ascii="Times New Roman" w:hAnsi="Times New Roman"/>
          <w:sz w:val="22"/>
          <w:u w:val="single"/>
        </w:rPr>
        <w:t xml:space="preserve"> </w:t>
      </w:r>
      <w:proofErr w:type="spellStart"/>
      <w:r w:rsidR="00F53CD0" w:rsidRPr="00EC0634">
        <w:rPr>
          <w:rFonts w:ascii="Times New Roman" w:hAnsi="Times New Roman"/>
          <w:sz w:val="22"/>
          <w:u w:val="single"/>
        </w:rPr>
        <w:t>MWh</w:t>
      </w:r>
      <w:proofErr w:type="spellEnd"/>
      <w:r w:rsidR="00BF57C4" w:rsidRPr="00EC0634">
        <w:rPr>
          <w:rFonts w:ascii="Times New Roman" w:hAnsi="Times New Roman"/>
          <w:sz w:val="22"/>
          <w:u w:val="single"/>
        </w:rPr>
        <w:t xml:space="preserve">/rok = </w:t>
      </w:r>
      <w:r w:rsidR="00EC0634" w:rsidRPr="00EC0634">
        <w:rPr>
          <w:rFonts w:ascii="Times New Roman" w:hAnsi="Times New Roman"/>
          <w:sz w:val="22"/>
          <w:u w:val="single"/>
        </w:rPr>
        <w:t>26,8</w:t>
      </w:r>
      <w:r w:rsidR="00F53CD0" w:rsidRPr="00EC0634">
        <w:rPr>
          <w:rFonts w:ascii="Times New Roman" w:hAnsi="Times New Roman"/>
          <w:sz w:val="22"/>
          <w:u w:val="single"/>
        </w:rPr>
        <w:t xml:space="preserve"> </w:t>
      </w:r>
      <w:proofErr w:type="spellStart"/>
      <w:r w:rsidR="00F53CD0" w:rsidRPr="00EC0634">
        <w:rPr>
          <w:rFonts w:ascii="Times New Roman" w:hAnsi="Times New Roman"/>
          <w:sz w:val="22"/>
          <w:u w:val="single"/>
        </w:rPr>
        <w:t>GJ</w:t>
      </w:r>
      <w:proofErr w:type="spellEnd"/>
      <w:r w:rsidR="00F53CD0" w:rsidRPr="00EC0634">
        <w:rPr>
          <w:rFonts w:ascii="Times New Roman" w:hAnsi="Times New Roman"/>
          <w:sz w:val="22"/>
          <w:u w:val="single"/>
        </w:rPr>
        <w:tab/>
      </w:r>
    </w:p>
    <w:p w:rsidR="00E1427D" w:rsidRPr="00EC0634" w:rsidRDefault="00F53CD0" w:rsidP="00706F6B">
      <w:pPr>
        <w:pStyle w:val="Zkladntext31"/>
        <w:tabs>
          <w:tab w:val="left" w:pos="426"/>
        </w:tabs>
        <w:rPr>
          <w:rFonts w:ascii="Times New Roman" w:hAnsi="Times New Roman"/>
          <w:b/>
          <w:sz w:val="22"/>
        </w:rPr>
      </w:pPr>
      <w:r w:rsidRPr="00EC0634">
        <w:rPr>
          <w:rFonts w:ascii="Times New Roman" w:hAnsi="Times New Roman"/>
          <w:sz w:val="22"/>
        </w:rPr>
        <w:tab/>
      </w:r>
      <w:r w:rsidRPr="00EC0634">
        <w:rPr>
          <w:rFonts w:ascii="Times New Roman" w:hAnsi="Times New Roman"/>
          <w:sz w:val="22"/>
        </w:rPr>
        <w:tab/>
      </w:r>
      <w:r w:rsidRPr="00EC0634">
        <w:rPr>
          <w:rFonts w:ascii="Times New Roman" w:hAnsi="Times New Roman"/>
          <w:sz w:val="22"/>
        </w:rPr>
        <w:tab/>
      </w:r>
      <w:r w:rsidRPr="00EC0634">
        <w:rPr>
          <w:rFonts w:ascii="Times New Roman" w:hAnsi="Times New Roman"/>
          <w:sz w:val="22"/>
        </w:rPr>
        <w:tab/>
      </w:r>
      <w:r w:rsidRPr="00EC0634">
        <w:rPr>
          <w:rFonts w:ascii="Times New Roman" w:hAnsi="Times New Roman"/>
          <w:sz w:val="22"/>
        </w:rPr>
        <w:tab/>
        <w:t xml:space="preserve">   </w:t>
      </w:r>
      <w:r w:rsidR="00FC6ABB">
        <w:rPr>
          <w:rFonts w:ascii="Times New Roman" w:hAnsi="Times New Roman"/>
          <w:b/>
          <w:sz w:val="22"/>
        </w:rPr>
        <w:t>34,3</w:t>
      </w:r>
      <w:r w:rsidRPr="00EC0634">
        <w:rPr>
          <w:rFonts w:ascii="Times New Roman" w:hAnsi="Times New Roman"/>
          <w:b/>
          <w:sz w:val="22"/>
        </w:rPr>
        <w:t xml:space="preserve"> </w:t>
      </w:r>
      <w:proofErr w:type="spellStart"/>
      <w:r w:rsidRPr="00EC0634">
        <w:rPr>
          <w:rFonts w:ascii="Times New Roman" w:hAnsi="Times New Roman"/>
          <w:b/>
          <w:sz w:val="22"/>
        </w:rPr>
        <w:t>MWh</w:t>
      </w:r>
      <w:proofErr w:type="spellEnd"/>
      <w:r w:rsidRPr="00EC0634">
        <w:rPr>
          <w:rFonts w:ascii="Times New Roman" w:hAnsi="Times New Roman"/>
          <w:b/>
          <w:sz w:val="22"/>
        </w:rPr>
        <w:t xml:space="preserve">/rok </w:t>
      </w:r>
      <w:r w:rsidR="007A09DC" w:rsidRPr="00EC0634">
        <w:rPr>
          <w:rFonts w:ascii="Times New Roman" w:hAnsi="Times New Roman"/>
          <w:b/>
          <w:sz w:val="22"/>
        </w:rPr>
        <w:t xml:space="preserve">= </w:t>
      </w:r>
      <w:r w:rsidR="00EC0634" w:rsidRPr="00EC0634">
        <w:rPr>
          <w:rFonts w:ascii="Times New Roman" w:hAnsi="Times New Roman"/>
          <w:b/>
          <w:sz w:val="22"/>
        </w:rPr>
        <w:t>123,7</w:t>
      </w:r>
      <w:r w:rsidRPr="00EC0634">
        <w:rPr>
          <w:rFonts w:ascii="Times New Roman" w:hAnsi="Times New Roman"/>
          <w:b/>
          <w:sz w:val="22"/>
        </w:rPr>
        <w:t xml:space="preserve"> </w:t>
      </w:r>
      <w:proofErr w:type="spellStart"/>
      <w:r w:rsidRPr="00EC0634">
        <w:rPr>
          <w:rFonts w:ascii="Times New Roman" w:hAnsi="Times New Roman"/>
          <w:b/>
          <w:sz w:val="22"/>
        </w:rPr>
        <w:t>GJ</w:t>
      </w:r>
      <w:proofErr w:type="spellEnd"/>
    </w:p>
    <w:p w:rsidR="00980D8B" w:rsidRPr="005B61CB" w:rsidRDefault="00980D8B" w:rsidP="00F53CD0">
      <w:pPr>
        <w:jc w:val="both"/>
        <w:rPr>
          <w:b/>
          <w:color w:val="FF0000"/>
        </w:rPr>
      </w:pPr>
    </w:p>
    <w:p w:rsidR="00D63869" w:rsidRDefault="00D63869" w:rsidP="00D63869">
      <w:pPr>
        <w:rPr>
          <w:b/>
        </w:rPr>
      </w:pPr>
      <w:r>
        <w:rPr>
          <w:b/>
        </w:rPr>
        <w:t xml:space="preserve">Spotřeba paliva: </w:t>
      </w:r>
    </w:p>
    <w:p w:rsidR="00D63869" w:rsidRDefault="00D63869" w:rsidP="00D63869">
      <w:r>
        <w:t>plyn (energetická účinnost 96%): 3</w:t>
      </w:r>
      <w:r w:rsidR="003778BE">
        <w:t>5</w:t>
      </w:r>
      <w:r>
        <w:t>,</w:t>
      </w:r>
      <w:r w:rsidR="00FC6ABB">
        <w:t>7</w:t>
      </w:r>
      <w:r w:rsidR="003778BE">
        <w:t xml:space="preserve">  </w:t>
      </w:r>
      <w:proofErr w:type="spellStart"/>
      <w:r w:rsidR="003778BE">
        <w:t>MWh</w:t>
      </w:r>
      <w:proofErr w:type="spellEnd"/>
      <w:r w:rsidR="003778BE">
        <w:t>/rok = 34</w:t>
      </w:r>
      <w:r>
        <w:t>00 m</w:t>
      </w:r>
      <w:r>
        <w:rPr>
          <w:vertAlign w:val="superscript"/>
        </w:rPr>
        <w:t>3</w:t>
      </w:r>
    </w:p>
    <w:p w:rsidR="00BE228F" w:rsidRPr="005B61CB" w:rsidRDefault="00BE228F" w:rsidP="00C32292">
      <w:pPr>
        <w:jc w:val="both"/>
        <w:rPr>
          <w:color w:val="FF0000"/>
        </w:rPr>
      </w:pPr>
    </w:p>
    <w:p w:rsidR="00F53CD0" w:rsidRPr="00D63869" w:rsidRDefault="00C32292" w:rsidP="00A07CF7">
      <w:pPr>
        <w:jc w:val="both"/>
      </w:pPr>
      <w:r w:rsidRPr="00D63869">
        <w:lastRenderedPageBreak/>
        <w:t xml:space="preserve">Uvedené hodnoty spotřeby tepla jsou orientační. Při výpočtu potřeby tepla se vychází </w:t>
      </w:r>
      <w:r w:rsidR="004B301A" w:rsidRPr="00D63869">
        <w:t xml:space="preserve">s odhadovaného využití zdrojů tepla, </w:t>
      </w:r>
      <w:r w:rsidRPr="00D63869">
        <w:t>z průměrné teploty v otopném období a počtu dní otopného období.</w:t>
      </w:r>
    </w:p>
    <w:p w:rsidR="00515C6D" w:rsidRPr="00A54311" w:rsidRDefault="00515C6D" w:rsidP="00515C6D">
      <w:pPr>
        <w:pStyle w:val="Nadpis1"/>
        <w:numPr>
          <w:ilvl w:val="0"/>
          <w:numId w:val="3"/>
        </w:numPr>
        <w:suppressAutoHyphens w:val="0"/>
      </w:pPr>
      <w:bookmarkStart w:id="9" w:name="_Toc503106724"/>
      <w:r w:rsidRPr="00A54311">
        <w:t>Popis otopné soustavy</w:t>
      </w:r>
      <w:bookmarkEnd w:id="9"/>
    </w:p>
    <w:p w:rsidR="00D63869" w:rsidRDefault="00D63869" w:rsidP="00D63869">
      <w:pPr>
        <w:ind w:firstLine="708"/>
        <w:jc w:val="both"/>
      </w:pPr>
      <w:r>
        <w:t>Navrženým systémem vytápění je dvoutrubková teplovodní otopná soustava. K</w:t>
      </w:r>
      <w:r w:rsidR="008B2024">
        <w:t>oncovými prvky pro vytápění budou</w:t>
      </w:r>
      <w:r>
        <w:t xml:space="preserve"> desková otopná tělesa. Teplotní spád pro otopná tělesa bude 6</w:t>
      </w:r>
      <w:r w:rsidR="001F607B">
        <w:t>5/55°C</w:t>
      </w:r>
      <w:r>
        <w:t>. Zdrojem tepla bude plynový</w:t>
      </w:r>
      <w:r w:rsidR="0058657A">
        <w:t xml:space="preserve"> kondenzační</w:t>
      </w:r>
      <w:r>
        <w:t xml:space="preserve"> kotel o </w:t>
      </w:r>
      <w:r w:rsidR="00FC6ABB">
        <w:t xml:space="preserve">jmenovitém </w:t>
      </w:r>
      <w:proofErr w:type="gramStart"/>
      <w:r w:rsidR="00FC6ABB">
        <w:t>tepelné</w:t>
      </w:r>
      <w:proofErr w:type="gramEnd"/>
      <w:r w:rsidR="00FC6ABB">
        <w:t xml:space="preserve"> </w:t>
      </w:r>
      <w:r>
        <w:t>výkonu 2</w:t>
      </w:r>
      <w:r w:rsidR="001F607B">
        <w:t>0</w:t>
      </w:r>
      <w:r>
        <w:t> kW</w:t>
      </w:r>
      <w:r w:rsidR="002A55F6">
        <w:t>.</w:t>
      </w:r>
      <w:r>
        <w:t xml:space="preserve"> Ohřev teplé vody bude proveden v nepřímotopném zásobníku teplé vo</w:t>
      </w:r>
      <w:r w:rsidR="002A55F6">
        <w:t>dy o objemu 1</w:t>
      </w:r>
      <w:r w:rsidR="001F607B">
        <w:t>2</w:t>
      </w:r>
      <w:r>
        <w:t>0 litrů.</w:t>
      </w:r>
      <w:r w:rsidR="0058657A">
        <w:t xml:space="preserve"> </w:t>
      </w:r>
      <w:r w:rsidR="001F607B">
        <w:t xml:space="preserve">Vytápění </w:t>
      </w:r>
      <w:r w:rsidR="00A54311">
        <w:t>bude</w:t>
      </w:r>
      <w:r>
        <w:t xml:space="preserve"> řízen</w:t>
      </w:r>
      <w:r w:rsidR="001F607B">
        <w:t>o</w:t>
      </w:r>
      <w:r>
        <w:t xml:space="preserve"> týdenním termostatem umístěným v dané zóně</w:t>
      </w:r>
      <w:r w:rsidR="002A55F6">
        <w:t>, umístění bude upřesněno na stavbě dle předpokládaného provozu</w:t>
      </w:r>
      <w:r w:rsidR="00FC6ABB">
        <w:t>, předpokládá se v obývacím pokoji.</w:t>
      </w:r>
    </w:p>
    <w:p w:rsidR="00F53CD0" w:rsidRPr="00A54311" w:rsidRDefault="00F53CD0" w:rsidP="00F53CD0">
      <w:pPr>
        <w:pStyle w:val="Nadpis1"/>
        <w:numPr>
          <w:ilvl w:val="0"/>
          <w:numId w:val="3"/>
        </w:numPr>
        <w:suppressAutoHyphens w:val="0"/>
      </w:pPr>
      <w:bookmarkStart w:id="10" w:name="_Toc503106725"/>
      <w:r w:rsidRPr="00A54311">
        <w:t>Zdroj tepla</w:t>
      </w:r>
      <w:bookmarkEnd w:id="10"/>
    </w:p>
    <w:p w:rsidR="00422C09" w:rsidRDefault="00422C09" w:rsidP="00422C09">
      <w:pPr>
        <w:pStyle w:val="Nadpis2"/>
        <w:numPr>
          <w:ilvl w:val="1"/>
          <w:numId w:val="3"/>
        </w:numPr>
        <w:suppressAutoHyphens w:val="0"/>
      </w:pPr>
      <w:bookmarkStart w:id="11" w:name="_Toc479454734"/>
      <w:bookmarkStart w:id="12" w:name="_Toc503106726"/>
      <w:bookmarkStart w:id="13" w:name="_Toc358064460"/>
      <w:r>
        <w:t>Plynový kotel</w:t>
      </w:r>
      <w:bookmarkEnd w:id="11"/>
      <w:bookmarkEnd w:id="12"/>
    </w:p>
    <w:p w:rsidR="00422C09" w:rsidRDefault="00A54311" w:rsidP="00422C09">
      <w:pPr>
        <w:ind w:firstLine="709"/>
        <w:jc w:val="both"/>
      </w:pPr>
      <w:r>
        <w:t>Z</w:t>
      </w:r>
      <w:r w:rsidR="00422C09">
        <w:t>drojem tepla pro vytápění a ohřev teplé vody je navržen plynový kondenzační kotel</w:t>
      </w:r>
      <w:r>
        <w:t xml:space="preserve"> o jmenovitém tepelném výkonu 2</w:t>
      </w:r>
      <w:r w:rsidR="001F607B">
        <w:t>0</w:t>
      </w:r>
      <w:r w:rsidR="00422C09">
        <w:t xml:space="preserve"> kW (</w:t>
      </w:r>
      <w:proofErr w:type="spellStart"/>
      <w:r w:rsidR="001F607B">
        <w:t>Vaillant</w:t>
      </w:r>
      <w:proofErr w:type="spellEnd"/>
      <w:r w:rsidR="001F607B">
        <w:t xml:space="preserve"> </w:t>
      </w:r>
      <w:proofErr w:type="spellStart"/>
      <w:r w:rsidR="001F607B">
        <w:t>VU</w:t>
      </w:r>
      <w:proofErr w:type="spellEnd"/>
      <w:r w:rsidR="001F607B">
        <w:t xml:space="preserve"> 206/5-5 </w:t>
      </w:r>
      <w:proofErr w:type="spellStart"/>
      <w:r w:rsidR="001F607B">
        <w:t>ecoTEC</w:t>
      </w:r>
      <w:proofErr w:type="spellEnd"/>
      <w:r w:rsidR="001F607B">
        <w:t xml:space="preserve"> plus</w:t>
      </w:r>
      <w:r w:rsidR="00422C09">
        <w:t>). Kotel bude umístěn v</w:t>
      </w:r>
      <w:r w:rsidR="001F607B">
        <w:t> technické místnosti</w:t>
      </w:r>
      <w:r w:rsidR="00422C09">
        <w:t>. Odkouření od kotle bude provedeno koaxiální v</w:t>
      </w:r>
      <w:r>
        <w:t> </w:t>
      </w:r>
      <w:r w:rsidR="00422C09">
        <w:t>dimenzi</w:t>
      </w:r>
      <w:r>
        <w:t xml:space="preserve"> 80</w:t>
      </w:r>
      <w:r w:rsidR="00422C09">
        <w:t>/</w:t>
      </w:r>
      <w:r>
        <w:t>125</w:t>
      </w:r>
      <w:r w:rsidR="00422C09">
        <w:t> mm</w:t>
      </w:r>
      <w:r>
        <w:t>, odkouření povede stávajícím komínovým průduchem nad střechu</w:t>
      </w:r>
      <w:r w:rsidR="00422C09">
        <w:t>, kde bude ukončeno komínovou hlavicí. Součástí kotle je oběhové čerpadlo, pojistný ventil</w:t>
      </w:r>
      <w:r w:rsidR="0026752F">
        <w:t xml:space="preserve">, expanzní nádoba o objemu </w:t>
      </w:r>
      <w:r w:rsidR="001F607B">
        <w:t>10</w:t>
      </w:r>
      <w:r w:rsidR="0026752F">
        <w:t> </w:t>
      </w:r>
      <w:r w:rsidR="00422C09">
        <w:t xml:space="preserve"> lit</w:t>
      </w:r>
      <w:r w:rsidR="0058657A">
        <w:t xml:space="preserve">rů. Kotel bude řízen prostorovým termostatem. Plynový kotel bude kategorie </w:t>
      </w:r>
      <w:proofErr w:type="gramStart"/>
      <w:r w:rsidR="0058657A">
        <w:t>typu ,,C´´</w:t>
      </w:r>
      <w:proofErr w:type="gramEnd"/>
    </w:p>
    <w:p w:rsidR="00422C09" w:rsidRDefault="00422C09" w:rsidP="00422C09">
      <w:pPr>
        <w:ind w:firstLine="709"/>
        <w:jc w:val="both"/>
      </w:pPr>
    </w:p>
    <w:p w:rsidR="00422C09" w:rsidRDefault="00422C09" w:rsidP="00422C09">
      <w:pPr>
        <w:rPr>
          <w:b/>
          <w:i/>
        </w:rPr>
      </w:pPr>
      <w:r>
        <w:rPr>
          <w:b/>
          <w:i/>
        </w:rPr>
        <w:t>Parametry kotle:</w:t>
      </w:r>
    </w:p>
    <w:p w:rsidR="00422C09" w:rsidRDefault="00422C09" w:rsidP="00422C09">
      <w:pPr>
        <w:jc w:val="both"/>
        <w:rPr>
          <w:rFonts w:cs="Arial"/>
        </w:rPr>
      </w:pPr>
      <w:r>
        <w:rPr>
          <w:rFonts w:cs="Arial"/>
        </w:rPr>
        <w:t>Jmenovitý tepelný výkon kotle – 2</w:t>
      </w:r>
      <w:r w:rsidR="00FC6ABB">
        <w:rPr>
          <w:rFonts w:cs="Arial"/>
        </w:rPr>
        <w:t>0</w:t>
      </w:r>
      <w:r>
        <w:rPr>
          <w:rFonts w:cs="Arial"/>
        </w:rPr>
        <w:t xml:space="preserve"> kW</w:t>
      </w:r>
    </w:p>
    <w:p w:rsidR="00422C09" w:rsidRDefault="00422C09" w:rsidP="00422C09">
      <w:pPr>
        <w:jc w:val="both"/>
        <w:rPr>
          <w:rFonts w:cs="Arial"/>
        </w:rPr>
      </w:pPr>
      <w:r>
        <w:rPr>
          <w:rFonts w:cs="Arial"/>
        </w:rPr>
        <w:t>E</w:t>
      </w:r>
      <w:r w:rsidR="00E91FF8">
        <w:rPr>
          <w:rFonts w:cs="Arial"/>
        </w:rPr>
        <w:t>lektrické parametry: 230V/50Hz/</w:t>
      </w:r>
      <w:r w:rsidR="005531A0">
        <w:rPr>
          <w:rFonts w:cs="Arial"/>
        </w:rPr>
        <w:t>70</w:t>
      </w:r>
      <w:r>
        <w:rPr>
          <w:rFonts w:cs="Arial"/>
        </w:rPr>
        <w:t>W</w:t>
      </w:r>
    </w:p>
    <w:p w:rsidR="00422C09" w:rsidRDefault="00422C09" w:rsidP="00422C09">
      <w:pPr>
        <w:jc w:val="both"/>
        <w:rPr>
          <w:rFonts w:cs="Arial"/>
        </w:rPr>
      </w:pPr>
      <w:r>
        <w:rPr>
          <w:rFonts w:cs="Arial"/>
        </w:rPr>
        <w:t xml:space="preserve">Třída </w:t>
      </w:r>
      <w:proofErr w:type="spellStart"/>
      <w:proofErr w:type="gramStart"/>
      <w:r>
        <w:rPr>
          <w:rFonts w:cs="Arial"/>
        </w:rPr>
        <w:t>NOx</w:t>
      </w:r>
      <w:proofErr w:type="spellEnd"/>
      <w:r>
        <w:rPr>
          <w:rFonts w:cs="Arial"/>
        </w:rPr>
        <w:t xml:space="preserve"> : 5</w:t>
      </w:r>
      <w:proofErr w:type="gramEnd"/>
    </w:p>
    <w:p w:rsidR="00422C09" w:rsidRDefault="00E91FF8" w:rsidP="00422C09">
      <w:pPr>
        <w:jc w:val="both"/>
        <w:rPr>
          <w:rFonts w:cs="Arial"/>
        </w:rPr>
      </w:pPr>
      <w:r>
        <w:rPr>
          <w:rFonts w:cs="Arial"/>
        </w:rPr>
        <w:t xml:space="preserve">Hmotnostní průtok spalin: </w:t>
      </w:r>
      <w:r w:rsidR="005531A0">
        <w:rPr>
          <w:rFonts w:cs="Arial"/>
        </w:rPr>
        <w:t>39,96</w:t>
      </w:r>
      <w:r w:rsidR="00422C09">
        <w:rPr>
          <w:rFonts w:cs="Arial"/>
        </w:rPr>
        <w:t xml:space="preserve"> </w:t>
      </w:r>
      <w:r>
        <w:rPr>
          <w:rFonts w:cs="Arial"/>
        </w:rPr>
        <w:t>k</w:t>
      </w:r>
      <w:r w:rsidR="00422C09">
        <w:rPr>
          <w:rFonts w:cs="Arial"/>
        </w:rPr>
        <w:t>g/</w:t>
      </w:r>
      <w:r>
        <w:rPr>
          <w:rFonts w:cs="Arial"/>
        </w:rPr>
        <w:t>h (jmenovitý výkon)</w:t>
      </w:r>
    </w:p>
    <w:p w:rsidR="00422C09" w:rsidRDefault="00422C09" w:rsidP="00422C09">
      <w:pPr>
        <w:jc w:val="both"/>
        <w:rPr>
          <w:rFonts w:cs="Arial"/>
        </w:rPr>
      </w:pPr>
      <w:r>
        <w:rPr>
          <w:rFonts w:cs="Arial"/>
        </w:rPr>
        <w:t xml:space="preserve">Rozměry </w:t>
      </w:r>
      <w:r w:rsidR="00E91FF8">
        <w:rPr>
          <w:rFonts w:cs="Arial"/>
        </w:rPr>
        <w:t>(</w:t>
      </w:r>
      <w:proofErr w:type="spellStart"/>
      <w:r w:rsidR="00E91FF8">
        <w:rPr>
          <w:rFonts w:cs="Arial"/>
        </w:rPr>
        <w:t>VxŠxH</w:t>
      </w:r>
      <w:proofErr w:type="spellEnd"/>
      <w:r w:rsidR="00E91FF8">
        <w:rPr>
          <w:rFonts w:cs="Arial"/>
        </w:rPr>
        <w:t xml:space="preserve">) – </w:t>
      </w:r>
      <w:r w:rsidR="005531A0">
        <w:rPr>
          <w:rFonts w:cs="Arial"/>
        </w:rPr>
        <w:t>72</w:t>
      </w:r>
      <w:r>
        <w:rPr>
          <w:rFonts w:cs="Arial"/>
        </w:rPr>
        <w:t>0x</w:t>
      </w:r>
      <w:r w:rsidR="00E91FF8">
        <w:rPr>
          <w:rFonts w:cs="Arial"/>
        </w:rPr>
        <w:t>4</w:t>
      </w:r>
      <w:r w:rsidR="005531A0">
        <w:rPr>
          <w:rFonts w:cs="Arial"/>
        </w:rPr>
        <w:t>4</w:t>
      </w:r>
      <w:r w:rsidR="00E91FF8">
        <w:rPr>
          <w:rFonts w:cs="Arial"/>
        </w:rPr>
        <w:t>0</w:t>
      </w:r>
      <w:r>
        <w:rPr>
          <w:rFonts w:cs="Arial"/>
        </w:rPr>
        <w:t>x3</w:t>
      </w:r>
      <w:r w:rsidR="005531A0">
        <w:rPr>
          <w:rFonts w:cs="Arial"/>
        </w:rPr>
        <w:t>38</w:t>
      </w:r>
      <w:r>
        <w:rPr>
          <w:rFonts w:cs="Arial"/>
        </w:rPr>
        <w:t xml:space="preserve"> mm </w:t>
      </w:r>
    </w:p>
    <w:p w:rsidR="00422C09" w:rsidRDefault="00E91FF8" w:rsidP="00422C09">
      <w:pPr>
        <w:jc w:val="both"/>
        <w:rPr>
          <w:rFonts w:cs="Arial"/>
        </w:rPr>
      </w:pPr>
      <w:r>
        <w:rPr>
          <w:rFonts w:cs="Arial"/>
        </w:rPr>
        <w:t xml:space="preserve">Hmotnost kotle: </w:t>
      </w:r>
      <w:r w:rsidR="005531A0">
        <w:rPr>
          <w:rFonts w:cs="Arial"/>
        </w:rPr>
        <w:t>33</w:t>
      </w:r>
      <w:r w:rsidR="00422C09">
        <w:rPr>
          <w:rFonts w:cs="Arial"/>
        </w:rPr>
        <w:t xml:space="preserve"> kg</w:t>
      </w:r>
    </w:p>
    <w:p w:rsidR="00D45E60" w:rsidRPr="005B61CB" w:rsidRDefault="00D45E60" w:rsidP="007D2CCB">
      <w:pPr>
        <w:rPr>
          <w:color w:val="FF0000"/>
          <w:sz w:val="18"/>
          <w:vertAlign w:val="superscript"/>
        </w:rPr>
      </w:pPr>
    </w:p>
    <w:p w:rsidR="00F53CD0" w:rsidRPr="004E3E50" w:rsidRDefault="00F53CD0" w:rsidP="0041533B">
      <w:pPr>
        <w:pStyle w:val="Nadpis1"/>
        <w:numPr>
          <w:ilvl w:val="0"/>
          <w:numId w:val="3"/>
        </w:numPr>
        <w:suppressAutoHyphens w:val="0"/>
      </w:pPr>
      <w:bookmarkStart w:id="14" w:name="_Toc503106727"/>
      <w:r w:rsidRPr="004E3E50">
        <w:t>Otopné plochy</w:t>
      </w:r>
      <w:bookmarkEnd w:id="14"/>
      <w:r w:rsidRPr="004E3E50">
        <w:t xml:space="preserve"> </w:t>
      </w:r>
      <w:bookmarkEnd w:id="13"/>
    </w:p>
    <w:p w:rsidR="00E91FF8" w:rsidRPr="00E91FF8" w:rsidRDefault="00E91FF8" w:rsidP="00E91FF8">
      <w:pPr>
        <w:jc w:val="both"/>
        <w:rPr>
          <w:b/>
          <w:u w:val="single"/>
        </w:rPr>
      </w:pPr>
      <w:r w:rsidRPr="00E91FF8">
        <w:rPr>
          <w:b/>
          <w:u w:val="single"/>
        </w:rPr>
        <w:t>Desková otopná tělesa</w:t>
      </w:r>
    </w:p>
    <w:p w:rsidR="00E91FF8" w:rsidRPr="00E91FF8" w:rsidRDefault="00E91FF8" w:rsidP="00E91FF8">
      <w:pPr>
        <w:jc w:val="both"/>
      </w:pPr>
      <w:r w:rsidRPr="00665AC1">
        <w:t xml:space="preserve">Do systému jsou navržena desková otopná tělesa </w:t>
      </w:r>
      <w:proofErr w:type="spellStart"/>
      <w:r w:rsidRPr="00665AC1">
        <w:t>Korado</w:t>
      </w:r>
      <w:proofErr w:type="spellEnd"/>
      <w:r w:rsidRPr="00665AC1">
        <w:t xml:space="preserve"> </w:t>
      </w:r>
      <w:proofErr w:type="spellStart"/>
      <w:r w:rsidRPr="00665AC1">
        <w:t>Radik</w:t>
      </w:r>
      <w:proofErr w:type="spellEnd"/>
      <w:r w:rsidRPr="00665AC1">
        <w:t xml:space="preserve"> </w:t>
      </w:r>
      <w:proofErr w:type="spellStart"/>
      <w:r>
        <w:t>VK</w:t>
      </w:r>
      <w:proofErr w:type="spellEnd"/>
      <w:r>
        <w:t xml:space="preserve"> se spodním připojením</w:t>
      </w:r>
      <w:r w:rsidRPr="00665AC1">
        <w:t xml:space="preserve">. </w:t>
      </w:r>
      <w:r w:rsidRPr="00E91FF8">
        <w:rPr>
          <w:rFonts w:cs="Arial"/>
        </w:rPr>
        <w:t>Napojení těles bude provedeno ze zdi a tělesa budou napojena rohovým regulačním a uzavíracím H-šroubením a opatřena termostatickou</w:t>
      </w:r>
      <w:r w:rsidR="008B2024">
        <w:rPr>
          <w:rFonts w:cs="Arial"/>
        </w:rPr>
        <w:t xml:space="preserve"> nebo ruční</w:t>
      </w:r>
      <w:r w:rsidRPr="00E91FF8">
        <w:rPr>
          <w:rFonts w:cs="Arial"/>
        </w:rPr>
        <w:t xml:space="preserve"> hlavicí.</w:t>
      </w:r>
      <w:r>
        <w:t xml:space="preserve"> Výpočtový teplotní spád se uvažuje 6</w:t>
      </w:r>
      <w:r w:rsidR="005531A0">
        <w:t>5</w:t>
      </w:r>
      <w:r>
        <w:t>/5</w:t>
      </w:r>
      <w:r w:rsidR="005531A0">
        <w:t>5</w:t>
      </w:r>
      <w:r>
        <w:t>°C.</w:t>
      </w:r>
    </w:p>
    <w:p w:rsidR="00E91FF8" w:rsidRPr="00E91FF8" w:rsidRDefault="00E91FF8" w:rsidP="00E91FF8"/>
    <w:p w:rsidR="00F53CD0" w:rsidRPr="002D27B5" w:rsidRDefault="00F53CD0" w:rsidP="0041533B">
      <w:pPr>
        <w:pStyle w:val="Nadpis1"/>
        <w:numPr>
          <w:ilvl w:val="0"/>
          <w:numId w:val="3"/>
        </w:numPr>
        <w:suppressAutoHyphens w:val="0"/>
        <w:rPr>
          <w:rFonts w:cs="Arial"/>
          <w:b w:val="0"/>
          <w:sz w:val="24"/>
          <w:szCs w:val="24"/>
        </w:rPr>
      </w:pPr>
      <w:bookmarkStart w:id="15" w:name="_Toc503106728"/>
      <w:r w:rsidRPr="002D27B5">
        <w:t xml:space="preserve">Potrubí </w:t>
      </w:r>
      <w:r w:rsidR="00A32246" w:rsidRPr="002D27B5">
        <w:t>a</w:t>
      </w:r>
      <w:r w:rsidRPr="002D27B5">
        <w:t xml:space="preserve"> izolace</w:t>
      </w:r>
      <w:bookmarkEnd w:id="15"/>
    </w:p>
    <w:p w:rsidR="003D5036" w:rsidRPr="002D27B5" w:rsidRDefault="001B3732" w:rsidP="00F53CD0">
      <w:pPr>
        <w:ind w:firstLine="709"/>
        <w:jc w:val="both"/>
      </w:pPr>
      <w:r w:rsidRPr="002D27B5">
        <w:t>Potrubí otopné soustavy bude provedeno z</w:t>
      </w:r>
      <w:r w:rsidR="002D27B5">
        <w:t> </w:t>
      </w:r>
      <w:r w:rsidR="007C053C" w:rsidRPr="002D27B5">
        <w:t>mědi</w:t>
      </w:r>
      <w:r w:rsidR="002D27B5">
        <w:t>.</w:t>
      </w:r>
      <w:r w:rsidRPr="002D27B5">
        <w:t xml:space="preserve"> </w:t>
      </w:r>
      <w:r w:rsidR="001554BD">
        <w:t>Potrubí v</w:t>
      </w:r>
      <w:r w:rsidR="0058657A">
        <w:t> 2.NP bude</w:t>
      </w:r>
      <w:r w:rsidR="001554BD">
        <w:t xml:space="preserve"> vedeno v drážce ve zdi a v podlaze. </w:t>
      </w:r>
      <w:r w:rsidR="00287DD0" w:rsidRPr="002D27B5">
        <w:t xml:space="preserve">Potrubí </w:t>
      </w:r>
      <w:r w:rsidR="00D43B12" w:rsidRPr="002D27B5">
        <w:t xml:space="preserve">otopné soustavy </w:t>
      </w:r>
      <w:r w:rsidR="00287DD0" w:rsidRPr="002D27B5">
        <w:t xml:space="preserve">bude opatřeno tepelnou izolací </w:t>
      </w:r>
      <w:proofErr w:type="spellStart"/>
      <w:r w:rsidR="00287DD0" w:rsidRPr="002D27B5">
        <w:t>tl</w:t>
      </w:r>
      <w:proofErr w:type="spellEnd"/>
      <w:r w:rsidR="00287DD0" w:rsidRPr="002D27B5">
        <w:t>.</w:t>
      </w:r>
      <w:r w:rsidR="007C053C" w:rsidRPr="002D27B5">
        <w:t xml:space="preserve"> 20</w:t>
      </w:r>
      <w:r w:rsidR="00CC4F44" w:rsidRPr="002D27B5">
        <w:t> mm.</w:t>
      </w:r>
      <w:r w:rsidR="00FE717B">
        <w:t xml:space="preserve"> Tloušťku tepelné izolace je možno upravit možnostem stavby</w:t>
      </w:r>
      <w:r w:rsidR="0090009A">
        <w:t>, kdy není možné použít navrženou tloušťku (např. při křížení potrubí).</w:t>
      </w:r>
    </w:p>
    <w:p w:rsidR="00F53CD0" w:rsidRPr="002D27B5" w:rsidRDefault="00F53CD0" w:rsidP="00CC4F44">
      <w:pPr>
        <w:ind w:firstLine="708"/>
        <w:jc w:val="both"/>
      </w:pPr>
      <w:r w:rsidRPr="002D27B5">
        <w:rPr>
          <w:rFonts w:cs="Arial"/>
        </w:rPr>
        <w:t>Dilatace potrubí bude zachycena přirozenými ohyby</w:t>
      </w:r>
      <w:r w:rsidR="00706F6B" w:rsidRPr="002D27B5">
        <w:rPr>
          <w:rFonts w:cs="Arial"/>
        </w:rPr>
        <w:t xml:space="preserve">. </w:t>
      </w:r>
      <w:r w:rsidRPr="002D27B5">
        <w:rPr>
          <w:rFonts w:cs="Arial"/>
        </w:rPr>
        <w:t>Při průch</w:t>
      </w:r>
      <w:r w:rsidR="00FB54CC" w:rsidRPr="002D27B5">
        <w:rPr>
          <w:rFonts w:cs="Arial"/>
        </w:rPr>
        <w:t>odu potrubí stavební konstrukcí nebo</w:t>
      </w:r>
      <w:r w:rsidRPr="002D27B5">
        <w:rPr>
          <w:rFonts w:cs="Arial"/>
        </w:rPr>
        <w:t xml:space="preserve"> stavební </w:t>
      </w:r>
      <w:r w:rsidR="00706F6B" w:rsidRPr="002D27B5">
        <w:rPr>
          <w:rFonts w:cs="Arial"/>
        </w:rPr>
        <w:t>dilatací bude potrubí vedeno v </w:t>
      </w:r>
      <w:r w:rsidRPr="002D27B5">
        <w:rPr>
          <w:rFonts w:cs="Arial"/>
        </w:rPr>
        <w:t>chráničce, která bud</w:t>
      </w:r>
      <w:r w:rsidR="00FB54CC" w:rsidRPr="002D27B5">
        <w:rPr>
          <w:rFonts w:cs="Arial"/>
        </w:rPr>
        <w:t>e umožňovat volný pohyb potrubí.</w:t>
      </w:r>
    </w:p>
    <w:p w:rsidR="00F53CD0" w:rsidRPr="001554BD" w:rsidRDefault="00F53CD0" w:rsidP="0041533B">
      <w:pPr>
        <w:pStyle w:val="Nadpis1"/>
        <w:numPr>
          <w:ilvl w:val="0"/>
          <w:numId w:val="3"/>
        </w:numPr>
        <w:suppressAutoHyphens w:val="0"/>
      </w:pPr>
      <w:bookmarkStart w:id="16" w:name="_Toc357631425"/>
      <w:bookmarkStart w:id="17" w:name="_Toc383312425"/>
      <w:bookmarkStart w:id="18" w:name="_Toc503106729"/>
      <w:r w:rsidRPr="001554BD">
        <w:lastRenderedPageBreak/>
        <w:t xml:space="preserve">Armatury </w:t>
      </w:r>
      <w:bookmarkEnd w:id="16"/>
      <w:bookmarkEnd w:id="17"/>
      <w:r w:rsidR="002D27B5" w:rsidRPr="001554BD">
        <w:t>a regulace</w:t>
      </w:r>
      <w:bookmarkEnd w:id="18"/>
    </w:p>
    <w:p w:rsidR="001554BD" w:rsidRDefault="002D27B5" w:rsidP="001554BD">
      <w:pPr>
        <w:ind w:firstLine="708"/>
        <w:jc w:val="both"/>
      </w:pPr>
      <w:r w:rsidRPr="007F0FFF">
        <w:t xml:space="preserve">U </w:t>
      </w:r>
      <w:r>
        <w:t>plynového</w:t>
      </w:r>
      <w:r w:rsidRPr="007F0FFF">
        <w:t xml:space="preserve"> kotle bude potrubí osazeno kul</w:t>
      </w:r>
      <w:r>
        <w:t>ovým</w:t>
      </w:r>
      <w:r w:rsidR="001554BD">
        <w:t>i kohouty</w:t>
      </w:r>
      <w:r>
        <w:t xml:space="preserve">, </w:t>
      </w:r>
      <w:r w:rsidR="001554BD">
        <w:t>magnetickým filtrem vypouštěcím/napouštěcím ventilem.</w:t>
      </w:r>
    </w:p>
    <w:p w:rsidR="002D27B5" w:rsidRPr="002D27B5" w:rsidRDefault="002D27B5" w:rsidP="005E4311">
      <w:pPr>
        <w:ind w:firstLine="708"/>
        <w:jc w:val="both"/>
      </w:pPr>
      <w:r w:rsidRPr="002D27B5">
        <w:rPr>
          <w:rFonts w:cs="Arial"/>
        </w:rPr>
        <w:t>Otopná tělesa budou opatřena termostatickým ventilem. Otopná tělesa v místnosti s prostorovým termostatem budou osazena ruční hlavicí.</w:t>
      </w:r>
    </w:p>
    <w:p w:rsidR="005E4311" w:rsidRDefault="002D27B5" w:rsidP="005E4311">
      <w:pPr>
        <w:ind w:firstLine="708"/>
        <w:jc w:val="both"/>
      </w:pPr>
      <w:r>
        <w:t xml:space="preserve">Potrubní v nejnižších místech je nutné opatřit vypouštěcím ventilem a v nejvyšších místech odvzdušňovacím ventilem. </w:t>
      </w:r>
    </w:p>
    <w:p w:rsidR="00F53CD0" w:rsidRPr="00730C98" w:rsidRDefault="00F53CD0" w:rsidP="0041533B">
      <w:pPr>
        <w:pStyle w:val="Nadpis1"/>
        <w:numPr>
          <w:ilvl w:val="0"/>
          <w:numId w:val="3"/>
        </w:numPr>
        <w:suppressAutoHyphens w:val="0"/>
      </w:pPr>
      <w:bookmarkStart w:id="19" w:name="_Toc503106730"/>
      <w:r w:rsidRPr="00730C98">
        <w:t>Příprava teplé vody</w:t>
      </w:r>
      <w:bookmarkEnd w:id="19"/>
    </w:p>
    <w:p w:rsidR="00082D5F" w:rsidRPr="00730C98" w:rsidRDefault="00E03E17" w:rsidP="00384441">
      <w:pPr>
        <w:ind w:firstLine="708"/>
        <w:jc w:val="both"/>
        <w:rPr>
          <w:rFonts w:cs="Arial"/>
        </w:rPr>
      </w:pPr>
      <w:r w:rsidRPr="00730C98">
        <w:t xml:space="preserve">Příprava teplé vody </w:t>
      </w:r>
      <w:r w:rsidR="00730C98" w:rsidRPr="00730C98">
        <w:t>bude provedena v nepřímotopném zásobníku teplé vody o objemu 1</w:t>
      </w:r>
      <w:r w:rsidR="0058657A">
        <w:t>2</w:t>
      </w:r>
      <w:r w:rsidR="00730C98" w:rsidRPr="00730C98">
        <w:t>0 litrů. Připojení vody</w:t>
      </w:r>
      <w:r w:rsidR="00CF1D07">
        <w:t xml:space="preserve"> (včetně všech potřebných armatur)</w:t>
      </w:r>
      <w:r w:rsidR="00730C98" w:rsidRPr="00730C98">
        <w:t xml:space="preserve"> je součástí </w:t>
      </w:r>
      <w:r w:rsidR="00CF1D07">
        <w:t xml:space="preserve">profese </w:t>
      </w:r>
      <w:r w:rsidR="00730C98" w:rsidRPr="00730C98">
        <w:t>ZTI</w:t>
      </w:r>
      <w:r w:rsidR="00CF1D07">
        <w:t>.</w:t>
      </w:r>
    </w:p>
    <w:p w:rsidR="00F53CD0" w:rsidRPr="004B2ABD" w:rsidRDefault="00F53CD0" w:rsidP="0041533B">
      <w:pPr>
        <w:pStyle w:val="Nadpis1"/>
        <w:numPr>
          <w:ilvl w:val="0"/>
          <w:numId w:val="3"/>
        </w:numPr>
        <w:suppressAutoHyphens w:val="0"/>
      </w:pPr>
      <w:bookmarkStart w:id="20" w:name="_Toc390378953"/>
      <w:bookmarkStart w:id="21" w:name="_Toc503106731"/>
      <w:r w:rsidRPr="004B2ABD">
        <w:t>Pojistné a zabezpečovací zařízení</w:t>
      </w:r>
      <w:bookmarkEnd w:id="20"/>
      <w:bookmarkEnd w:id="21"/>
    </w:p>
    <w:p w:rsidR="004B2ABD" w:rsidRPr="004B2ABD" w:rsidRDefault="004B2ABD" w:rsidP="00A00191">
      <w:pPr>
        <w:ind w:firstLine="708"/>
        <w:jc w:val="both"/>
      </w:pPr>
      <w:r>
        <w:t xml:space="preserve">Součástí kotle je expanzní nádoba o objemu </w:t>
      </w:r>
      <w:r w:rsidR="0058657A">
        <w:t>10</w:t>
      </w:r>
      <w:r>
        <w:t xml:space="preserve"> litrů a pojistný ventil 3 bary. </w:t>
      </w:r>
    </w:p>
    <w:p w:rsidR="00F53CD0" w:rsidRPr="004B2ABD" w:rsidRDefault="00F53CD0" w:rsidP="0041533B">
      <w:pPr>
        <w:pStyle w:val="Nadpis1"/>
        <w:numPr>
          <w:ilvl w:val="0"/>
          <w:numId w:val="3"/>
        </w:numPr>
        <w:suppressAutoHyphens w:val="0"/>
      </w:pPr>
      <w:bookmarkStart w:id="22" w:name="_Toc503106732"/>
      <w:r w:rsidRPr="004B2ABD">
        <w:t>Bezpečnost a hygiena</w:t>
      </w:r>
      <w:bookmarkEnd w:id="22"/>
    </w:p>
    <w:p w:rsidR="00F53CD0" w:rsidRPr="004B2ABD" w:rsidRDefault="00F53CD0" w:rsidP="00F53CD0">
      <w:pPr>
        <w:ind w:firstLine="709"/>
        <w:jc w:val="both"/>
        <w:rPr>
          <w:rFonts w:cs="Arial"/>
        </w:rPr>
      </w:pPr>
      <w:r w:rsidRPr="004B2ABD">
        <w:rPr>
          <w:rFonts w:cs="Arial"/>
        </w:rPr>
        <w:t xml:space="preserve">Zdroje tepla a ostatní zařízení ÚT mohou obsluhovat jen osoby, které jsou seznámeni s provozními předpisy veškerého zařízení. </w:t>
      </w:r>
    </w:p>
    <w:p w:rsidR="00F53CD0" w:rsidRPr="004B2ABD" w:rsidRDefault="00F53CD0" w:rsidP="00F53CD0">
      <w:pPr>
        <w:ind w:firstLine="709"/>
        <w:rPr>
          <w:rFonts w:cs="Arial"/>
        </w:rPr>
      </w:pPr>
      <w:r w:rsidRPr="004B2ABD">
        <w:rPr>
          <w:rFonts w:cs="Arial"/>
        </w:rPr>
        <w:t>Hlučnost a vibrace v zařízení ÚT způsobují oběhová čerpadla,</w:t>
      </w:r>
      <w:r w:rsidR="00683D4A" w:rsidRPr="004B2ABD">
        <w:rPr>
          <w:rFonts w:cs="Arial"/>
        </w:rPr>
        <w:t xml:space="preserve"> </w:t>
      </w:r>
      <w:r w:rsidR="0095558D" w:rsidRPr="004B2ABD">
        <w:rPr>
          <w:rFonts w:cs="Arial"/>
        </w:rPr>
        <w:t>která</w:t>
      </w:r>
      <w:r w:rsidRPr="004B2ABD">
        <w:rPr>
          <w:rFonts w:cs="Arial"/>
        </w:rPr>
        <w:t xml:space="preserve"> budou od potrubí a stavebních konstrukcí pružně uložena.</w:t>
      </w:r>
    </w:p>
    <w:p w:rsidR="00F53CD0" w:rsidRPr="004B2ABD" w:rsidRDefault="00F53CD0" w:rsidP="0041533B">
      <w:pPr>
        <w:pStyle w:val="Nadpis1"/>
        <w:numPr>
          <w:ilvl w:val="0"/>
          <w:numId w:val="3"/>
        </w:numPr>
        <w:suppressAutoHyphens w:val="0"/>
      </w:pPr>
      <w:bookmarkStart w:id="23" w:name="_Toc503106733"/>
      <w:r w:rsidRPr="004B2ABD">
        <w:t>Proplach a provozní zkoušky</w:t>
      </w:r>
      <w:bookmarkEnd w:id="23"/>
    </w:p>
    <w:p w:rsidR="00F53CD0" w:rsidRPr="004B2ABD" w:rsidRDefault="00F53CD0" w:rsidP="00F53CD0">
      <w:pPr>
        <w:ind w:firstLine="709"/>
        <w:jc w:val="both"/>
        <w:rPr>
          <w:rFonts w:cs="Arial"/>
          <w:b/>
        </w:rPr>
      </w:pPr>
      <w:r w:rsidRPr="004B2ABD">
        <w:rPr>
          <w:rFonts w:cs="Arial"/>
        </w:rPr>
        <w:t>Před vyzkoušením a uvedením do provozu se systém dle ČSN 06 0310 propláchne, provede se zkouška těsnosti, dilat</w:t>
      </w:r>
      <w:r w:rsidR="00706F6B" w:rsidRPr="004B2ABD">
        <w:rPr>
          <w:rFonts w:cs="Arial"/>
        </w:rPr>
        <w:t>ační, topná zkouška a celkové vy</w:t>
      </w:r>
      <w:r w:rsidRPr="004B2ABD">
        <w:rPr>
          <w:rFonts w:cs="Arial"/>
        </w:rPr>
        <w:t>regulování otopného systému dle projektové dokumentace</w:t>
      </w:r>
      <w:r w:rsidR="00CE3053" w:rsidRPr="004B2ABD">
        <w:rPr>
          <w:rFonts w:cs="Arial"/>
        </w:rPr>
        <w:t xml:space="preserve">. </w:t>
      </w:r>
      <w:r w:rsidR="00D700C8" w:rsidRPr="004B2ABD">
        <w:rPr>
          <w:rFonts w:cs="Arial"/>
        </w:rPr>
        <w:t>O</w:t>
      </w:r>
      <w:r w:rsidRPr="004B2ABD">
        <w:rPr>
          <w:rFonts w:cs="Arial"/>
        </w:rPr>
        <w:t xml:space="preserve"> provedených zkouškách bude řádně sepsán protokol.</w:t>
      </w:r>
      <w:r w:rsidR="00F55857" w:rsidRPr="004B2ABD">
        <w:rPr>
          <w:rFonts w:cs="Arial"/>
        </w:rPr>
        <w:t xml:space="preserve"> </w:t>
      </w:r>
    </w:p>
    <w:p w:rsidR="00F53CD0" w:rsidRPr="004B2ABD" w:rsidRDefault="00F53CD0" w:rsidP="0041533B">
      <w:pPr>
        <w:pStyle w:val="Nadpis1"/>
        <w:numPr>
          <w:ilvl w:val="0"/>
          <w:numId w:val="3"/>
        </w:numPr>
        <w:suppressAutoHyphens w:val="0"/>
      </w:pPr>
      <w:bookmarkStart w:id="24" w:name="_Toc2635687"/>
      <w:bookmarkStart w:id="25" w:name="_Toc503106734"/>
      <w:r w:rsidRPr="004B2ABD">
        <w:t>Opatření vlivu stavby na životní prostředí</w:t>
      </w:r>
      <w:bookmarkEnd w:id="24"/>
      <w:bookmarkEnd w:id="25"/>
    </w:p>
    <w:p w:rsidR="00F53CD0" w:rsidRPr="004B2ABD" w:rsidRDefault="00F53CD0" w:rsidP="00F53CD0">
      <w:pPr>
        <w:ind w:firstLine="709"/>
        <w:jc w:val="both"/>
      </w:pPr>
      <w:r w:rsidRPr="004B2ABD">
        <w:t xml:space="preserve">Zájem investora je vytvořit budovu s minimálním vlivem na životní prostředí, maximálně vyhovující požadavkům ekologie. </w:t>
      </w:r>
    </w:p>
    <w:p w:rsidR="00F53CD0" w:rsidRPr="004B2ABD" w:rsidRDefault="00F53CD0" w:rsidP="0041533B">
      <w:pPr>
        <w:pStyle w:val="Nadpis1"/>
        <w:numPr>
          <w:ilvl w:val="0"/>
          <w:numId w:val="3"/>
        </w:numPr>
        <w:suppressAutoHyphens w:val="0"/>
      </w:pPr>
      <w:bookmarkStart w:id="26" w:name="_Toc32286571"/>
      <w:bookmarkStart w:id="27" w:name="_Toc503106735"/>
      <w:r w:rsidRPr="004B2ABD">
        <w:t>Energetické nároky</w:t>
      </w:r>
      <w:bookmarkEnd w:id="26"/>
      <w:bookmarkEnd w:id="27"/>
    </w:p>
    <w:p w:rsidR="00F53CD0" w:rsidRPr="004B2ABD" w:rsidRDefault="00F53CD0" w:rsidP="00F53CD0">
      <w:pPr>
        <w:jc w:val="both"/>
      </w:pPr>
      <w:r w:rsidRPr="004B2ABD">
        <w:t>Všechna výše uvedená zařízení mohou spolehlivě plnit svoji funkci jenom tehdy, je-li plynule zajišťována dodávka všech druhů potřebných energií v potřebné kvalitě a kvantitě, tj.</w:t>
      </w:r>
    </w:p>
    <w:p w:rsidR="00F53CD0" w:rsidRPr="004B2ABD" w:rsidRDefault="00F53CD0" w:rsidP="00F53CD0">
      <w:pPr>
        <w:jc w:val="both"/>
      </w:pPr>
    </w:p>
    <w:p w:rsidR="00F53CD0" w:rsidRPr="004B2ABD" w:rsidRDefault="00F53CD0" w:rsidP="00F53CD0">
      <w:pPr>
        <w:numPr>
          <w:ilvl w:val="0"/>
          <w:numId w:val="5"/>
        </w:numPr>
        <w:tabs>
          <w:tab w:val="clear" w:pos="360"/>
          <w:tab w:val="num" w:pos="720"/>
          <w:tab w:val="num" w:pos="1065"/>
        </w:tabs>
        <w:suppressAutoHyphens w:val="0"/>
        <w:ind w:left="720"/>
        <w:jc w:val="both"/>
      </w:pPr>
      <w:r w:rsidRPr="004B2ABD">
        <w:t>Elektrická energie ze sítě: 230</w:t>
      </w:r>
      <w:r w:rsidR="00337888" w:rsidRPr="004B2ABD">
        <w:t>V</w:t>
      </w:r>
    </w:p>
    <w:p w:rsidR="00F53CD0" w:rsidRPr="004B2ABD" w:rsidRDefault="00F53CD0" w:rsidP="0041533B">
      <w:pPr>
        <w:pStyle w:val="Nadpis1"/>
        <w:numPr>
          <w:ilvl w:val="0"/>
          <w:numId w:val="3"/>
        </w:numPr>
        <w:suppressAutoHyphens w:val="0"/>
      </w:pPr>
      <w:bookmarkStart w:id="28" w:name="_Toc503106736"/>
      <w:r w:rsidRPr="004B2ABD">
        <w:t>Požadavky na navazující profese</w:t>
      </w:r>
      <w:bookmarkEnd w:id="28"/>
    </w:p>
    <w:p w:rsidR="00F53CD0" w:rsidRPr="004B2ABD" w:rsidRDefault="00F53CD0" w:rsidP="00F53CD0">
      <w:pPr>
        <w:ind w:right="-58"/>
      </w:pPr>
      <w:r w:rsidRPr="004B2ABD">
        <w:t xml:space="preserve">Níže uvedené požadavky </w:t>
      </w:r>
      <w:r w:rsidR="00B36F92" w:rsidRPr="004B2ABD">
        <w:t>shrnují</w:t>
      </w:r>
      <w:r w:rsidRPr="004B2ABD">
        <w:t xml:space="preserve"> nároky na navazující profese tak, aby navržená zařízení byla plně funkční.</w:t>
      </w:r>
    </w:p>
    <w:p w:rsidR="00F53CD0" w:rsidRPr="004B2ABD" w:rsidRDefault="00F53CD0" w:rsidP="001E533B">
      <w:pPr>
        <w:pStyle w:val="Nadpis2"/>
        <w:numPr>
          <w:ilvl w:val="1"/>
          <w:numId w:val="10"/>
        </w:numPr>
        <w:suppressAutoHyphens w:val="0"/>
      </w:pPr>
      <w:bookmarkStart w:id="29" w:name="_Toc503106737"/>
      <w:r w:rsidRPr="004B2ABD">
        <w:t>Stavba</w:t>
      </w:r>
      <w:bookmarkEnd w:id="29"/>
    </w:p>
    <w:p w:rsidR="00F53CD0" w:rsidRPr="004B2ABD" w:rsidRDefault="00D700C8" w:rsidP="002E7F33">
      <w:pPr>
        <w:ind w:firstLine="142"/>
        <w:jc w:val="both"/>
      </w:pPr>
      <w:r w:rsidRPr="004B2ABD">
        <w:t>V rámci stavebních profesí bude</w:t>
      </w:r>
      <w:r w:rsidR="00F53CD0" w:rsidRPr="004B2ABD">
        <w:t xml:space="preserve"> nutno zajistit následující práce:</w:t>
      </w:r>
    </w:p>
    <w:p w:rsidR="00A71183" w:rsidRPr="004B2ABD" w:rsidRDefault="00A71183" w:rsidP="00A71183">
      <w:pPr>
        <w:numPr>
          <w:ilvl w:val="0"/>
          <w:numId w:val="5"/>
        </w:numPr>
        <w:tabs>
          <w:tab w:val="clear" w:pos="360"/>
          <w:tab w:val="num" w:pos="720"/>
          <w:tab w:val="left" w:pos="1065"/>
        </w:tabs>
        <w:ind w:left="720"/>
        <w:jc w:val="both"/>
      </w:pPr>
      <w:r w:rsidRPr="004B2ABD">
        <w:lastRenderedPageBreak/>
        <w:t>provedení veškerých prostupů pro trasy, tyto otvory budou symetricky větší, než je jmenovitý rozměr potrubí (včetně izolace) tak, aby byla možná montáž zařízení, prostup bude pružně utěsněn</w:t>
      </w:r>
    </w:p>
    <w:p w:rsidR="00A71183" w:rsidRPr="004B2ABD" w:rsidRDefault="00A71183" w:rsidP="00A71183">
      <w:pPr>
        <w:numPr>
          <w:ilvl w:val="0"/>
          <w:numId w:val="5"/>
        </w:numPr>
        <w:tabs>
          <w:tab w:val="clear" w:pos="360"/>
          <w:tab w:val="num" w:pos="720"/>
          <w:tab w:val="left" w:pos="1065"/>
        </w:tabs>
        <w:ind w:left="720"/>
        <w:jc w:val="both"/>
      </w:pPr>
      <w:r w:rsidRPr="004B2ABD">
        <w:t>provedení drážek pro vedením potrubí</w:t>
      </w:r>
    </w:p>
    <w:p w:rsidR="00A71183" w:rsidRPr="004B2ABD" w:rsidRDefault="00A71183" w:rsidP="00A71183">
      <w:pPr>
        <w:numPr>
          <w:ilvl w:val="0"/>
          <w:numId w:val="5"/>
        </w:numPr>
        <w:tabs>
          <w:tab w:val="clear" w:pos="360"/>
          <w:tab w:val="num" w:pos="720"/>
          <w:tab w:val="left" w:pos="1065"/>
        </w:tabs>
        <w:ind w:left="720"/>
        <w:jc w:val="both"/>
      </w:pPr>
      <w:r w:rsidRPr="004B2ABD">
        <w:t xml:space="preserve">zpětné dozdění prostupů po montáži </w:t>
      </w:r>
    </w:p>
    <w:p w:rsidR="00F53CD0" w:rsidRPr="004B2ABD" w:rsidRDefault="00F53CD0" w:rsidP="00F53CD0">
      <w:pPr>
        <w:numPr>
          <w:ilvl w:val="0"/>
          <w:numId w:val="5"/>
        </w:numPr>
        <w:tabs>
          <w:tab w:val="clear" w:pos="360"/>
          <w:tab w:val="num" w:pos="720"/>
          <w:tab w:val="num" w:pos="1065"/>
        </w:tabs>
        <w:suppressAutoHyphens w:val="0"/>
        <w:ind w:left="720"/>
        <w:jc w:val="both"/>
      </w:pPr>
      <w:r w:rsidRPr="004B2ABD">
        <w:t>provedení interiérových úprav</w:t>
      </w:r>
      <w:r w:rsidR="00A71183" w:rsidRPr="004B2ABD">
        <w:t>, začištění stěn a vymalování</w:t>
      </w:r>
    </w:p>
    <w:p w:rsidR="00F53CD0" w:rsidRPr="004B2ABD" w:rsidRDefault="00F53CD0" w:rsidP="00F53CD0">
      <w:pPr>
        <w:numPr>
          <w:ilvl w:val="0"/>
          <w:numId w:val="5"/>
        </w:numPr>
        <w:tabs>
          <w:tab w:val="clear" w:pos="360"/>
          <w:tab w:val="num" w:pos="720"/>
          <w:tab w:val="num" w:pos="1065"/>
        </w:tabs>
        <w:suppressAutoHyphens w:val="0"/>
        <w:ind w:left="720"/>
        <w:jc w:val="both"/>
      </w:pPr>
      <w:r w:rsidRPr="004B2ABD">
        <w:t>zajištění přístupu k prvkům vyžadujícím pravidelný servis tak, aby byla možná údržba a zabráněno manipulaci cizích osob</w:t>
      </w:r>
    </w:p>
    <w:p w:rsidR="00F53CD0" w:rsidRPr="004B2ABD" w:rsidRDefault="00F53CD0" w:rsidP="00F53CD0">
      <w:pPr>
        <w:numPr>
          <w:ilvl w:val="0"/>
          <w:numId w:val="5"/>
        </w:numPr>
        <w:tabs>
          <w:tab w:val="clear" w:pos="360"/>
          <w:tab w:val="num" w:pos="720"/>
          <w:tab w:val="num" w:pos="1065"/>
        </w:tabs>
        <w:suppressAutoHyphens w:val="0"/>
        <w:ind w:left="720"/>
        <w:jc w:val="both"/>
      </w:pPr>
      <w:r w:rsidRPr="004B2ABD">
        <w:t>zajištění řádného osvětlení pro montáž, údržbu a servis zařízení</w:t>
      </w:r>
    </w:p>
    <w:p w:rsidR="00F53CD0" w:rsidRPr="004B2ABD" w:rsidRDefault="00F53CD0" w:rsidP="001E533B">
      <w:pPr>
        <w:numPr>
          <w:ilvl w:val="0"/>
          <w:numId w:val="6"/>
        </w:numPr>
        <w:tabs>
          <w:tab w:val="clear" w:pos="360"/>
          <w:tab w:val="num" w:pos="720"/>
        </w:tabs>
        <w:suppressAutoHyphens w:val="0"/>
        <w:ind w:left="720"/>
        <w:jc w:val="both"/>
      </w:pPr>
      <w:r w:rsidRPr="004B2ABD">
        <w:t xml:space="preserve">zajištění odpovídajících dopravních cest nejen pro </w:t>
      </w:r>
      <w:r w:rsidR="00D700C8" w:rsidRPr="004B2ABD">
        <w:t>p</w:t>
      </w:r>
      <w:r w:rsidR="007A7EB4" w:rsidRPr="004B2ABD">
        <w:t xml:space="preserve">rvní namontování zařízení, ale </w:t>
      </w:r>
      <w:r w:rsidR="00D700C8" w:rsidRPr="004B2ABD">
        <w:t>i</w:t>
      </w:r>
      <w:r w:rsidR="007A7EB4" w:rsidRPr="004B2ABD">
        <w:t xml:space="preserve"> </w:t>
      </w:r>
      <w:r w:rsidRPr="004B2ABD">
        <w:t>pro pravi</w:t>
      </w:r>
      <w:r w:rsidR="00D700C8" w:rsidRPr="004B2ABD">
        <w:t xml:space="preserve">delnou údržbu, servis a opravy </w:t>
      </w:r>
      <w:r w:rsidRPr="004B2ABD">
        <w:t>zařízení</w:t>
      </w:r>
    </w:p>
    <w:p w:rsidR="00F53CD0" w:rsidRPr="004B2ABD" w:rsidRDefault="00F53CD0" w:rsidP="001E533B">
      <w:pPr>
        <w:pStyle w:val="Nadpis2"/>
        <w:numPr>
          <w:ilvl w:val="1"/>
          <w:numId w:val="10"/>
        </w:numPr>
        <w:suppressAutoHyphens w:val="0"/>
      </w:pPr>
      <w:bookmarkStart w:id="30" w:name="_Toc503106738"/>
      <w:r w:rsidRPr="004B2ABD">
        <w:t>Silnoproud, slaboproud, měření a regulace</w:t>
      </w:r>
      <w:bookmarkEnd w:id="30"/>
    </w:p>
    <w:p w:rsidR="006C1E49" w:rsidRDefault="009008A0" w:rsidP="009464B5">
      <w:pPr>
        <w:pStyle w:val="Odstavecseseznamem"/>
        <w:numPr>
          <w:ilvl w:val="0"/>
          <w:numId w:val="8"/>
        </w:numPr>
      </w:pPr>
      <w:r w:rsidRPr="004B2ABD">
        <w:t>p</w:t>
      </w:r>
      <w:r w:rsidR="004B2ABD">
        <w:t>řívod elektrické energie ke kotli</w:t>
      </w:r>
    </w:p>
    <w:p w:rsidR="004B2ABD" w:rsidRDefault="004B2ABD" w:rsidP="009464B5">
      <w:pPr>
        <w:pStyle w:val="Odstavecseseznamem"/>
        <w:numPr>
          <w:ilvl w:val="0"/>
          <w:numId w:val="8"/>
        </w:numPr>
      </w:pPr>
      <w:r>
        <w:t>přívod elektrické energie k regulaci</w:t>
      </w:r>
    </w:p>
    <w:p w:rsidR="004B2ABD" w:rsidRPr="004B2ABD" w:rsidRDefault="004B2ABD" w:rsidP="009464B5">
      <w:pPr>
        <w:pStyle w:val="Odstavecseseznamem"/>
        <w:numPr>
          <w:ilvl w:val="0"/>
          <w:numId w:val="8"/>
        </w:numPr>
      </w:pPr>
      <w:r>
        <w:t>propojení regulace, prostorových termostatů</w:t>
      </w:r>
    </w:p>
    <w:p w:rsidR="0017250B" w:rsidRPr="00C74FFC" w:rsidRDefault="0017250B" w:rsidP="001E533B">
      <w:pPr>
        <w:pStyle w:val="Odstavecseseznamem"/>
        <w:numPr>
          <w:ilvl w:val="0"/>
          <w:numId w:val="8"/>
        </w:numPr>
      </w:pPr>
      <w:r w:rsidRPr="004B2ABD">
        <w:rPr>
          <w:rFonts w:cs="Arial"/>
        </w:rPr>
        <w:t>Jištění a uzemnění zařízení</w:t>
      </w:r>
    </w:p>
    <w:p w:rsidR="00F53CD0" w:rsidRPr="00C74FFC" w:rsidRDefault="00F53CD0" w:rsidP="001E533B">
      <w:pPr>
        <w:pStyle w:val="Nadpis2"/>
        <w:numPr>
          <w:ilvl w:val="1"/>
          <w:numId w:val="10"/>
        </w:numPr>
        <w:suppressAutoHyphens w:val="0"/>
      </w:pPr>
      <w:bookmarkStart w:id="31" w:name="_Toc503106739"/>
      <w:r w:rsidRPr="00C74FFC">
        <w:t>Zdravotně technické instalace</w:t>
      </w:r>
      <w:bookmarkEnd w:id="31"/>
    </w:p>
    <w:p w:rsidR="00A00191" w:rsidRPr="00C74FFC" w:rsidRDefault="00A00191" w:rsidP="001E533B">
      <w:pPr>
        <w:numPr>
          <w:ilvl w:val="0"/>
          <w:numId w:val="9"/>
        </w:numPr>
        <w:tabs>
          <w:tab w:val="left" w:pos="720"/>
        </w:tabs>
        <w:ind w:left="720"/>
        <w:jc w:val="both"/>
      </w:pPr>
      <w:r w:rsidRPr="00C74FFC">
        <w:t xml:space="preserve">odvod kondenzátu od </w:t>
      </w:r>
      <w:r w:rsidR="00C74FFC" w:rsidRPr="00C74FFC">
        <w:t>kotle</w:t>
      </w:r>
      <w:r w:rsidRPr="00C74FFC">
        <w:t xml:space="preserve"> </w:t>
      </w:r>
    </w:p>
    <w:p w:rsidR="00A00191" w:rsidRPr="00C74FFC" w:rsidRDefault="00A00191" w:rsidP="001E533B">
      <w:pPr>
        <w:numPr>
          <w:ilvl w:val="0"/>
          <w:numId w:val="9"/>
        </w:numPr>
        <w:tabs>
          <w:tab w:val="left" w:pos="720"/>
        </w:tabs>
        <w:ind w:left="720"/>
        <w:jc w:val="both"/>
      </w:pPr>
      <w:r w:rsidRPr="00C74FFC">
        <w:t>přepad pojistných ventilů zaústit do kanalizace</w:t>
      </w:r>
    </w:p>
    <w:p w:rsidR="00C74FFC" w:rsidRPr="007524A9" w:rsidRDefault="00C74FFC" w:rsidP="001E533B">
      <w:pPr>
        <w:numPr>
          <w:ilvl w:val="0"/>
          <w:numId w:val="9"/>
        </w:numPr>
        <w:tabs>
          <w:tab w:val="left" w:pos="720"/>
        </w:tabs>
        <w:ind w:left="720"/>
        <w:jc w:val="both"/>
      </w:pPr>
      <w:r w:rsidRPr="00C74FFC">
        <w:t>připojení zásobníku TV včetně osazení potřebných armatur (pojistný ventil, kulové kohouty, zpětná klapka, vypouštění, expanzní nádoba.</w:t>
      </w:r>
    </w:p>
    <w:p w:rsidR="00F53CD0" w:rsidRPr="007524A9" w:rsidRDefault="00F53CD0" w:rsidP="0041533B">
      <w:pPr>
        <w:pStyle w:val="Nadpis1"/>
        <w:numPr>
          <w:ilvl w:val="0"/>
          <w:numId w:val="3"/>
        </w:numPr>
        <w:suppressAutoHyphens w:val="0"/>
      </w:pPr>
      <w:bookmarkStart w:id="32" w:name="_Toc503106740"/>
      <w:r w:rsidRPr="007524A9">
        <w:t>Závěr</w:t>
      </w:r>
      <w:bookmarkEnd w:id="32"/>
    </w:p>
    <w:p w:rsidR="00F53CD0" w:rsidRPr="007524A9" w:rsidRDefault="00F53CD0" w:rsidP="00F53CD0">
      <w:pPr>
        <w:ind w:firstLine="709"/>
        <w:jc w:val="both"/>
      </w:pPr>
      <w:r w:rsidRPr="007524A9">
        <w:t>Tento projekt, část vytápění zohledňuje veškeré závěry a technická řešení dle požadavků a na základě porad, které byly v průběhu zpracování akce.</w:t>
      </w:r>
    </w:p>
    <w:p w:rsidR="00F53CD0" w:rsidRPr="007524A9" w:rsidRDefault="00F53CD0" w:rsidP="00F53CD0">
      <w:pPr>
        <w:jc w:val="both"/>
      </w:pPr>
      <w:r w:rsidRPr="007524A9">
        <w:tab/>
        <w:t>Tato dokumentace nenahrazuje dokumentaci dodavatelskou (realizační), kterou si dodavatel zpracuje dle vlastních potřeb na konkrétní dodaná zařízení tak, aby byla možná montáž zařízení.</w:t>
      </w:r>
    </w:p>
    <w:p w:rsidR="00F53CD0" w:rsidRPr="007524A9" w:rsidRDefault="00F53CD0" w:rsidP="00F53CD0">
      <w:pPr>
        <w:jc w:val="both"/>
      </w:pPr>
      <w:r w:rsidRPr="007524A9">
        <w:tab/>
        <w:t>Ten, kdo s projektem bude dále pracovat, musí vzít v úvahu veškeré aspekty a v případě zjištěných disproporcí kontaktovat zpracovatele projektu či uvažovat s nákladnější variantou (zvláště při stanovení ceny).</w:t>
      </w:r>
    </w:p>
    <w:p w:rsidR="00F53CD0" w:rsidRPr="007524A9" w:rsidRDefault="00F53CD0" w:rsidP="00F53CD0">
      <w:pPr>
        <w:ind w:firstLine="709"/>
        <w:jc w:val="both"/>
      </w:pPr>
      <w:r w:rsidRPr="007524A9">
        <w:rPr>
          <w:b/>
        </w:rPr>
        <w:t>Před zahájením montáže a dodávek je nutno při převzetí staveniště zkontrolovat, zda projektové řešení odpovídá skutečnosti na stavbě a zařízení lze do daného prostoru umístit</w:t>
      </w:r>
      <w:r w:rsidR="00196215" w:rsidRPr="007524A9">
        <w:rPr>
          <w:b/>
        </w:rPr>
        <w:t xml:space="preserve"> a upřesní dle skutečnosti </w:t>
      </w:r>
      <w:r w:rsidR="00D1436B" w:rsidRPr="007524A9">
        <w:rPr>
          <w:b/>
        </w:rPr>
        <w:t xml:space="preserve">na </w:t>
      </w:r>
      <w:r w:rsidR="00196215" w:rsidRPr="007524A9">
        <w:rPr>
          <w:b/>
        </w:rPr>
        <w:t>stavb</w:t>
      </w:r>
      <w:r w:rsidR="00D1436B" w:rsidRPr="007524A9">
        <w:rPr>
          <w:b/>
        </w:rPr>
        <w:t>ě</w:t>
      </w:r>
      <w:r w:rsidRPr="007524A9">
        <w:rPr>
          <w:b/>
        </w:rPr>
        <w:t>.</w:t>
      </w:r>
      <w:r w:rsidRPr="007524A9">
        <w:t xml:space="preserve"> Bez této kontroly dodavatele není možno brát odpovědnost za škody vzniklé dodávkou, kterou není možno do prostoru umístit. </w:t>
      </w:r>
    </w:p>
    <w:p w:rsidR="00F53CD0" w:rsidRPr="007524A9" w:rsidRDefault="00F53CD0" w:rsidP="00F53CD0">
      <w:pPr>
        <w:jc w:val="both"/>
      </w:pPr>
      <w:r w:rsidRPr="007524A9">
        <w:tab/>
        <w:t>V případě využití projektu k jiným účelům, než pro které byl zpracován, nebere zpracovatel jakékoli záruky za případné škody. Při realizaci stavby je nutné dbát na koordinaci (např. souběh, křížení potrubí) ostatních profesí. Veškeré trubní rozvody budou zkoordinovány na stavbě.</w:t>
      </w:r>
    </w:p>
    <w:p w:rsidR="00F53CD0" w:rsidRPr="007524A9" w:rsidRDefault="00F53CD0" w:rsidP="00F53CD0">
      <w:pPr>
        <w:jc w:val="both"/>
        <w:rPr>
          <w:rFonts w:ascii="Verdana" w:hAnsi="Verdana"/>
          <w:sz w:val="18"/>
          <w:szCs w:val="18"/>
        </w:rPr>
      </w:pPr>
      <w:r w:rsidRPr="007524A9">
        <w:tab/>
        <w:t>Veškeré prvky jsou uvažovány jako referenční, a proto není ze strany projektanta námitek proti jejich náhradě za předpokladu odsouhlasení jejich náhrady vyšším odběratelem. Je však nutné dodržet veškeré technické parametry.</w:t>
      </w:r>
    </w:p>
    <w:p w:rsidR="00BE6DCB" w:rsidRPr="00A00191" w:rsidRDefault="00BE6DCB"/>
    <w:sectPr w:rsidR="00BE6DCB" w:rsidRPr="00A00191" w:rsidSect="00105AEF">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BF0" w:rsidRDefault="00115BF0" w:rsidP="002D4193">
      <w:r>
        <w:separator/>
      </w:r>
    </w:p>
  </w:endnote>
  <w:endnote w:type="continuationSeparator" w:id="0">
    <w:p w:rsidR="00115BF0" w:rsidRDefault="00115BF0" w:rsidP="002D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8DE" w:rsidRPr="008E288D" w:rsidRDefault="005B61CB" w:rsidP="00640611">
    <w:pPr>
      <w:pStyle w:val="Zpat"/>
      <w:rPr>
        <w:i/>
        <w:color w:val="7F7F7F" w:themeColor="text1" w:themeTint="80"/>
      </w:rPr>
    </w:pPr>
    <w:r>
      <w:rPr>
        <w:rFonts w:ascii="Verdana" w:hAnsi="Verdana"/>
        <w:i/>
        <w:color w:val="7F7F7F" w:themeColor="text1" w:themeTint="80"/>
        <w:sz w:val="18"/>
        <w:szCs w:val="18"/>
      </w:rPr>
      <w:t>1</w:t>
    </w:r>
    <w:r w:rsidR="00F33970">
      <w:rPr>
        <w:rFonts w:ascii="Verdana" w:hAnsi="Verdana"/>
        <w:i/>
        <w:color w:val="7F7F7F" w:themeColor="text1" w:themeTint="80"/>
        <w:sz w:val="18"/>
        <w:szCs w:val="18"/>
      </w:rPr>
      <w:t>0</w:t>
    </w:r>
    <w:r w:rsidR="008958DE">
      <w:rPr>
        <w:rFonts w:ascii="Verdana" w:hAnsi="Verdana"/>
        <w:i/>
        <w:color w:val="7F7F7F" w:themeColor="text1" w:themeTint="80"/>
        <w:sz w:val="18"/>
        <w:szCs w:val="18"/>
      </w:rPr>
      <w:t>/201</w:t>
    </w:r>
    <w:r w:rsidR="00F33970">
      <w:rPr>
        <w:rFonts w:ascii="Verdana" w:hAnsi="Verdana"/>
        <w:i/>
        <w:color w:val="7F7F7F" w:themeColor="text1" w:themeTint="80"/>
        <w:sz w:val="18"/>
        <w:szCs w:val="18"/>
      </w:rPr>
      <w:t>8</w:t>
    </w:r>
    <w:r w:rsidR="008958DE" w:rsidRPr="008E288D">
      <w:rPr>
        <w:rFonts w:ascii="Verdana" w:hAnsi="Verdana"/>
        <w:i/>
        <w:color w:val="7F7F7F" w:themeColor="text1" w:themeTint="80"/>
        <w:sz w:val="18"/>
        <w:szCs w:val="18"/>
      </w:rPr>
      <w:ptab w:relativeTo="margin" w:alignment="center" w:leader="none"/>
    </w:r>
    <w:r w:rsidR="00494D9B">
      <w:rPr>
        <w:rFonts w:ascii="Verdana" w:hAnsi="Verdana"/>
        <w:i/>
        <w:color w:val="7F7F7F" w:themeColor="text1" w:themeTint="80"/>
        <w:sz w:val="18"/>
        <w:szCs w:val="18"/>
      </w:rPr>
      <w:t>1</w:t>
    </w:r>
    <w:r w:rsidR="005209F3">
      <w:rPr>
        <w:rFonts w:ascii="Verdana" w:hAnsi="Verdana"/>
        <w:i/>
        <w:color w:val="7F7F7F" w:themeColor="text1" w:themeTint="80"/>
        <w:sz w:val="18"/>
        <w:szCs w:val="18"/>
      </w:rPr>
      <w:t>8028</w:t>
    </w:r>
    <w:r w:rsidR="008958DE" w:rsidRPr="008E288D">
      <w:rPr>
        <w:rFonts w:ascii="Verdana" w:hAnsi="Verdana"/>
        <w:i/>
        <w:color w:val="7F7F7F" w:themeColor="text1" w:themeTint="80"/>
        <w:sz w:val="18"/>
        <w:szCs w:val="18"/>
      </w:rPr>
      <w:ptab w:relativeTo="margin" w:alignment="right" w:leader="none"/>
    </w:r>
    <w:r w:rsidR="00B04DF4" w:rsidRPr="008E288D">
      <w:rPr>
        <w:rFonts w:ascii="Verdana" w:hAnsi="Verdana"/>
        <w:i/>
        <w:color w:val="7F7F7F" w:themeColor="text1" w:themeTint="80"/>
        <w:sz w:val="18"/>
        <w:szCs w:val="18"/>
      </w:rPr>
      <w:fldChar w:fldCharType="begin"/>
    </w:r>
    <w:r w:rsidR="008958DE" w:rsidRPr="008E288D">
      <w:rPr>
        <w:rFonts w:ascii="Verdana" w:hAnsi="Verdana"/>
        <w:i/>
        <w:color w:val="7F7F7F" w:themeColor="text1" w:themeTint="80"/>
        <w:sz w:val="18"/>
        <w:szCs w:val="18"/>
      </w:rPr>
      <w:instrText xml:space="preserve"> PAGE  \* Arabic  \* MERGEFORMAT </w:instrText>
    </w:r>
    <w:r w:rsidR="00B04DF4" w:rsidRPr="008E288D">
      <w:rPr>
        <w:rFonts w:ascii="Verdana" w:hAnsi="Verdana"/>
        <w:i/>
        <w:color w:val="7F7F7F" w:themeColor="text1" w:themeTint="80"/>
        <w:sz w:val="18"/>
        <w:szCs w:val="18"/>
      </w:rPr>
      <w:fldChar w:fldCharType="separate"/>
    </w:r>
    <w:r w:rsidR="00770462">
      <w:rPr>
        <w:rFonts w:ascii="Verdana" w:hAnsi="Verdana"/>
        <w:i/>
        <w:noProof/>
        <w:color w:val="7F7F7F" w:themeColor="text1" w:themeTint="80"/>
        <w:sz w:val="18"/>
        <w:szCs w:val="18"/>
      </w:rPr>
      <w:t>6</w:t>
    </w:r>
    <w:r w:rsidR="00B04DF4" w:rsidRPr="008E288D">
      <w:rPr>
        <w:rFonts w:ascii="Verdana" w:hAnsi="Verdana"/>
        <w:i/>
        <w:color w:val="7F7F7F" w:themeColor="text1" w:themeTint="80"/>
        <w:sz w:val="18"/>
        <w:szCs w:val="18"/>
      </w:rPr>
      <w:fldChar w:fldCharType="end"/>
    </w:r>
    <w:r w:rsidR="008958DE" w:rsidRPr="008E288D">
      <w:rPr>
        <w:rFonts w:ascii="Verdana" w:hAnsi="Verdana"/>
        <w:i/>
        <w:color w:val="7F7F7F" w:themeColor="text1" w:themeTint="80"/>
        <w:sz w:val="18"/>
        <w:szCs w:val="18"/>
      </w:rPr>
      <w:t>/</w:t>
    </w:r>
    <w:r w:rsidR="00115BF0">
      <w:fldChar w:fldCharType="begin"/>
    </w:r>
    <w:r w:rsidR="00115BF0">
      <w:instrText xml:space="preserve"> SECTIONPAGES   \* MERGEFORMAT </w:instrText>
    </w:r>
    <w:r w:rsidR="00115BF0">
      <w:fldChar w:fldCharType="separate"/>
    </w:r>
    <w:r w:rsidR="00770462" w:rsidRPr="00770462">
      <w:rPr>
        <w:rFonts w:ascii="Verdana" w:hAnsi="Verdana"/>
        <w:i/>
        <w:noProof/>
        <w:color w:val="7F7F7F" w:themeColor="text1" w:themeTint="80"/>
        <w:sz w:val="18"/>
        <w:szCs w:val="18"/>
      </w:rPr>
      <w:t>6</w:t>
    </w:r>
    <w:r w:rsidR="00115BF0">
      <w:rPr>
        <w:rFonts w:ascii="Verdana" w:hAnsi="Verdana"/>
        <w:i/>
        <w:noProof/>
        <w:color w:val="7F7F7F" w:themeColor="text1" w:themeTint="80"/>
        <w:sz w:val="18"/>
        <w:szCs w:val="18"/>
      </w:rPr>
      <w:fldChar w:fldCharType="end"/>
    </w:r>
  </w:p>
  <w:p w:rsidR="008958DE" w:rsidRDefault="008958D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BF0" w:rsidRDefault="00115BF0" w:rsidP="002D4193">
      <w:r>
        <w:separator/>
      </w:r>
    </w:p>
  </w:footnote>
  <w:footnote w:type="continuationSeparator" w:id="0">
    <w:p w:rsidR="00115BF0" w:rsidRDefault="00115BF0" w:rsidP="002D41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8DE" w:rsidRPr="006B02F9" w:rsidRDefault="00872507" w:rsidP="00872507">
    <w:pPr>
      <w:pStyle w:val="Zhlav"/>
      <w:tabs>
        <w:tab w:val="left" w:pos="0"/>
      </w:tabs>
      <w:rPr>
        <w:rFonts w:ascii="Verdana" w:eastAsia="Arial Unicode MS" w:hAnsi="Verdana" w:cs="Verdana"/>
        <w:i/>
        <w:color w:val="7F7F7F" w:themeColor="text1" w:themeTint="80"/>
        <w:kern w:val="1"/>
        <w:sz w:val="18"/>
        <w:szCs w:val="18"/>
        <w:lang w:eastAsia="zh-CN"/>
      </w:rPr>
    </w:pPr>
    <w:r>
      <w:rPr>
        <w:rFonts w:ascii="Verdana" w:eastAsia="Arial Unicode MS" w:hAnsi="Verdana" w:cs="Verdana"/>
        <w:i/>
        <w:color w:val="7F7F7F" w:themeColor="text1" w:themeTint="80"/>
        <w:kern w:val="1"/>
        <w:sz w:val="18"/>
        <w:szCs w:val="18"/>
        <w:lang w:eastAsia="zh-CN"/>
      </w:rPr>
      <w:tab/>
    </w:r>
    <w:r w:rsidR="008958DE">
      <w:rPr>
        <w:rFonts w:ascii="Verdana" w:eastAsia="Arial Unicode MS" w:hAnsi="Verdana" w:cs="Verdana"/>
        <w:i/>
        <w:color w:val="7F7F7F" w:themeColor="text1" w:themeTint="80"/>
        <w:kern w:val="1"/>
        <w:sz w:val="18"/>
        <w:szCs w:val="18"/>
        <w:lang w:eastAsia="zh-CN"/>
      </w:rPr>
      <w:t>VYTÁPĚNÍ</w:t>
    </w:r>
  </w:p>
  <w:p w:rsidR="008958DE" w:rsidRPr="006B02F9" w:rsidRDefault="008958DE" w:rsidP="00D00C79">
    <w:pPr>
      <w:widowControl w:val="0"/>
      <w:tabs>
        <w:tab w:val="left" w:pos="0"/>
        <w:tab w:val="center" w:pos="4536"/>
        <w:tab w:val="right" w:pos="9072"/>
      </w:tabs>
      <w:jc w:val="center"/>
      <w:rPr>
        <w:rFonts w:ascii="Verdana" w:eastAsia="Arial Unicode MS" w:hAnsi="Verdana" w:cs="Verdana"/>
        <w:i/>
        <w:color w:val="7F7F7F" w:themeColor="text1" w:themeTint="80"/>
        <w:kern w:val="1"/>
        <w:sz w:val="18"/>
        <w:szCs w:val="18"/>
        <w:lang w:eastAsia="zh-CN"/>
      </w:rPr>
    </w:pPr>
  </w:p>
  <w:p w:rsidR="008958DE" w:rsidRDefault="00895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0A44B48"/>
    <w:lvl w:ilvl="0">
      <w:start w:val="1"/>
      <w:numFmt w:val="decimal"/>
      <w:pStyle w:val="slovanseznam"/>
      <w:lvlText w:val="%1."/>
      <w:lvlJc w:val="left"/>
      <w:pPr>
        <w:tabs>
          <w:tab w:val="num" w:pos="360"/>
        </w:tabs>
        <w:ind w:left="360" w:hanging="360"/>
      </w:pPr>
    </w:lvl>
  </w:abstractNum>
  <w:abstractNum w:abstractNumId="1">
    <w:nsid w:val="00000001"/>
    <w:multiLevelType w:val="multilevel"/>
    <w:tmpl w:val="E8FA6D60"/>
    <w:lvl w:ilvl="0">
      <w:start w:val="1"/>
      <w:numFmt w:val="decimal"/>
      <w:pStyle w:val="Nadpis1"/>
      <w:lvlText w:val="%1"/>
      <w:lvlJc w:val="left"/>
      <w:pPr>
        <w:tabs>
          <w:tab w:val="num" w:pos="5388"/>
        </w:tabs>
        <w:ind w:left="5388" w:hanging="851"/>
      </w:pPr>
      <w:rPr>
        <w:rFonts w:ascii="Arial" w:hAnsi="Arial"/>
        <w:b/>
        <w:i w:val="0"/>
        <w:sz w:val="28"/>
      </w:rPr>
    </w:lvl>
    <w:lvl w:ilvl="1">
      <w:start w:val="1"/>
      <w:numFmt w:val="decimal"/>
      <w:pStyle w:val="Nadpis2"/>
      <w:lvlText w:val="%1.%2"/>
      <w:lvlJc w:val="left"/>
      <w:pPr>
        <w:tabs>
          <w:tab w:val="num" w:pos="2978"/>
        </w:tabs>
        <w:ind w:left="2978" w:hanging="851"/>
      </w:pPr>
      <w:rPr>
        <w:rFonts w:ascii="Arial" w:hAnsi="Arial"/>
        <w:b/>
        <w:i w:val="0"/>
        <w:sz w:val="28"/>
      </w:rPr>
    </w:lvl>
    <w:lvl w:ilvl="2">
      <w:start w:val="1"/>
      <w:numFmt w:val="decimal"/>
      <w:lvlText w:val="%1.%2.%3"/>
      <w:lvlJc w:val="left"/>
      <w:pPr>
        <w:tabs>
          <w:tab w:val="num" w:pos="851"/>
        </w:tabs>
        <w:ind w:left="851" w:hanging="851"/>
      </w:pPr>
      <w:rPr>
        <w:rFonts w:ascii="Arial" w:hAnsi="Arial"/>
        <w:b/>
        <w:i w:val="0"/>
        <w:sz w:val="24"/>
      </w:rPr>
    </w:lvl>
    <w:lvl w:ilvl="3">
      <w:start w:val="1"/>
      <w:numFmt w:val="decimal"/>
      <w:lvlText w:val="%1.%2.%3.%4"/>
      <w:lvlJc w:val="left"/>
      <w:pPr>
        <w:tabs>
          <w:tab w:val="num" w:pos="851"/>
        </w:tabs>
        <w:ind w:left="851" w:hanging="851"/>
      </w:pPr>
      <w:rPr>
        <w:rFonts w:ascii="Arial" w:hAnsi="Arial"/>
        <w:b/>
        <w:i w:val="0"/>
        <w:sz w:val="22"/>
      </w:rPr>
    </w:lvl>
    <w:lvl w:ilvl="4">
      <w:start w:val="1"/>
      <w:numFmt w:val="decimal"/>
      <w:suff w:val="nothing"/>
      <w:lvlText w:val="%1.%2.%3.%4.%5"/>
      <w:lvlJc w:val="left"/>
      <w:pPr>
        <w:tabs>
          <w:tab w:val="num" w:pos="0"/>
        </w:tabs>
        <w:ind w:left="0" w:firstLine="0"/>
      </w:pPr>
      <w:rPr>
        <w:rFonts w:ascii="Arial Narrow" w:hAnsi="Arial Narrow"/>
        <w:b/>
        <w:i w:val="0"/>
        <w:sz w:val="24"/>
      </w:r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rPr>
        <w:rFonts w:ascii="Arial Narrow" w:hAnsi="Arial Narrow"/>
        <w:b/>
        <w:i w:val="0"/>
        <w:sz w:val="24"/>
      </w:rPr>
    </w:lvl>
    <w:lvl w:ilvl="8">
      <w:start w:val="1"/>
      <w:numFmt w:val="decimal"/>
      <w:suff w:val="nothing"/>
      <w:lvlText w:val="%1.%2.%3.%4.%5.%6.%7.%8.%9"/>
      <w:lvlJc w:val="left"/>
      <w:pPr>
        <w:tabs>
          <w:tab w:val="num" w:pos="0"/>
        </w:tabs>
        <w:ind w:left="0" w:firstLine="0"/>
      </w:pPr>
      <w:rPr>
        <w:rFonts w:ascii="Arial Narrow" w:hAnsi="Arial Narrow"/>
        <w:b/>
        <w:i w:val="0"/>
        <w:sz w:val="24"/>
      </w:rPr>
    </w:lvl>
  </w:abstractNum>
  <w:abstractNum w:abstractNumId="2">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3">
    <w:nsid w:val="00000004"/>
    <w:multiLevelType w:val="singleLevel"/>
    <w:tmpl w:val="00000004"/>
    <w:name w:val="WW8Num11"/>
    <w:lvl w:ilvl="0">
      <w:start w:val="1"/>
      <w:numFmt w:val="bullet"/>
      <w:lvlText w:val=""/>
      <w:lvlJc w:val="left"/>
      <w:pPr>
        <w:tabs>
          <w:tab w:val="num" w:pos="360"/>
        </w:tabs>
        <w:ind w:left="360" w:hanging="360"/>
      </w:pPr>
      <w:rPr>
        <w:rFonts w:ascii="Symbol" w:hAnsi="Symbol"/>
      </w:rPr>
    </w:lvl>
  </w:abstractNum>
  <w:abstractNum w:abstractNumId="4">
    <w:nsid w:val="13EA2A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nsid w:val="17BF324C"/>
    <w:multiLevelType w:val="singleLevel"/>
    <w:tmpl w:val="8884CD10"/>
    <w:lvl w:ilvl="0">
      <w:start w:val="1"/>
      <w:numFmt w:val="lowerLetter"/>
      <w:lvlText w:val="%1)"/>
      <w:lvlJc w:val="left"/>
      <w:pPr>
        <w:tabs>
          <w:tab w:val="num" w:pos="705"/>
        </w:tabs>
        <w:ind w:left="705" w:hanging="705"/>
      </w:pPr>
      <w:rPr>
        <w:rFonts w:hint="default"/>
      </w:rPr>
    </w:lvl>
  </w:abstractNum>
  <w:abstractNum w:abstractNumId="6">
    <w:nsid w:val="200E6754"/>
    <w:multiLevelType w:val="multilevel"/>
    <w:tmpl w:val="D8D2971A"/>
    <w:lvl w:ilvl="0">
      <w:start w:val="1"/>
      <w:numFmt w:val="decimal"/>
      <w:lvlText w:val="%1"/>
      <w:lvlJc w:val="left"/>
      <w:pPr>
        <w:tabs>
          <w:tab w:val="num" w:pos="851"/>
        </w:tabs>
        <w:ind w:left="851" w:hanging="851"/>
      </w:pPr>
      <w:rPr>
        <w:rFonts w:ascii="Arial" w:hAnsi="Arial" w:hint="default"/>
        <w:b/>
        <w:i w:val="0"/>
        <w:sz w:val="28"/>
      </w:rPr>
    </w:lvl>
    <w:lvl w:ilvl="1">
      <w:start w:val="1"/>
      <w:numFmt w:val="decimal"/>
      <w:lvlText w:val="%1.%2"/>
      <w:lvlJc w:val="left"/>
      <w:pPr>
        <w:tabs>
          <w:tab w:val="num" w:pos="851"/>
        </w:tabs>
        <w:ind w:left="851" w:hanging="851"/>
      </w:pPr>
      <w:rPr>
        <w:rFonts w:ascii="Arial" w:hAnsi="Arial" w:hint="default"/>
        <w:b/>
        <w:i w:val="0"/>
        <w:sz w:val="28"/>
      </w:rPr>
    </w:lvl>
    <w:lvl w:ilvl="2">
      <w:start w:val="1"/>
      <w:numFmt w:val="decimal"/>
      <w:lvlText w:val="%1.%2.%3"/>
      <w:lvlJc w:val="left"/>
      <w:pPr>
        <w:tabs>
          <w:tab w:val="num" w:pos="851"/>
        </w:tabs>
        <w:ind w:left="851" w:hanging="851"/>
      </w:pPr>
      <w:rPr>
        <w:rFonts w:ascii="Arial" w:hAnsi="Arial" w:hint="default"/>
        <w:b/>
        <w:i w:val="0"/>
        <w:sz w:val="24"/>
      </w:rPr>
    </w:lvl>
    <w:lvl w:ilvl="3">
      <w:start w:val="1"/>
      <w:numFmt w:val="decimal"/>
      <w:lvlText w:val="%1.%2.%3.%4"/>
      <w:lvlJc w:val="left"/>
      <w:pPr>
        <w:tabs>
          <w:tab w:val="num" w:pos="851"/>
        </w:tabs>
        <w:ind w:left="851" w:hanging="851"/>
      </w:pPr>
      <w:rPr>
        <w:rFonts w:ascii="Arial" w:hAnsi="Arial" w:hint="default"/>
        <w:b/>
        <w:i w:val="0"/>
        <w:sz w:val="22"/>
      </w:rPr>
    </w:lvl>
    <w:lvl w:ilvl="4">
      <w:start w:val="1"/>
      <w:numFmt w:val="decimal"/>
      <w:lvlText w:val="%1.%2.%3.%4.%5"/>
      <w:lvlJc w:val="left"/>
      <w:pPr>
        <w:tabs>
          <w:tab w:val="num" w:pos="1080"/>
        </w:tabs>
        <w:ind w:left="0" w:firstLine="0"/>
      </w:pPr>
      <w:rPr>
        <w:rFonts w:ascii="Arial Narrow" w:hAnsi="Arial Narrow" w:hint="default"/>
        <w:b/>
        <w:i w:val="0"/>
        <w:sz w:val="24"/>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ascii="Arial Narrow" w:hAnsi="Arial Narrow" w:hint="default"/>
        <w:b/>
        <w:i w:val="0"/>
        <w:sz w:val="24"/>
      </w:rPr>
    </w:lvl>
    <w:lvl w:ilvl="8">
      <w:start w:val="1"/>
      <w:numFmt w:val="decimal"/>
      <w:lvlText w:val="%1.%2.%3.%4.%5.%6.%7.%8.%9"/>
      <w:lvlJc w:val="left"/>
      <w:pPr>
        <w:tabs>
          <w:tab w:val="num" w:pos="1440"/>
        </w:tabs>
        <w:ind w:left="0" w:firstLine="0"/>
      </w:pPr>
      <w:rPr>
        <w:rFonts w:ascii="Arial Narrow" w:hAnsi="Arial Narrow" w:hint="default"/>
        <w:b/>
        <w:i w:val="0"/>
        <w:sz w:val="24"/>
      </w:rPr>
    </w:lvl>
  </w:abstractNum>
  <w:abstractNum w:abstractNumId="7">
    <w:nsid w:val="2C9173CC"/>
    <w:multiLevelType w:val="multilevel"/>
    <w:tmpl w:val="D8D2971A"/>
    <w:lvl w:ilvl="0">
      <w:start w:val="1"/>
      <w:numFmt w:val="decimal"/>
      <w:lvlText w:val="%1"/>
      <w:lvlJc w:val="left"/>
      <w:pPr>
        <w:tabs>
          <w:tab w:val="num" w:pos="851"/>
        </w:tabs>
        <w:ind w:left="851" w:hanging="851"/>
      </w:pPr>
      <w:rPr>
        <w:rFonts w:ascii="Arial" w:hAnsi="Arial" w:hint="default"/>
        <w:b/>
        <w:i w:val="0"/>
        <w:sz w:val="28"/>
      </w:rPr>
    </w:lvl>
    <w:lvl w:ilvl="1">
      <w:start w:val="1"/>
      <w:numFmt w:val="decimal"/>
      <w:lvlText w:val="%1.%2"/>
      <w:lvlJc w:val="left"/>
      <w:pPr>
        <w:tabs>
          <w:tab w:val="num" w:pos="851"/>
        </w:tabs>
        <w:ind w:left="851" w:hanging="851"/>
      </w:pPr>
      <w:rPr>
        <w:rFonts w:ascii="Arial" w:hAnsi="Arial" w:hint="default"/>
        <w:b/>
        <w:i w:val="0"/>
        <w:sz w:val="28"/>
      </w:rPr>
    </w:lvl>
    <w:lvl w:ilvl="2">
      <w:start w:val="1"/>
      <w:numFmt w:val="decimal"/>
      <w:lvlText w:val="%1.%2.%3"/>
      <w:lvlJc w:val="left"/>
      <w:pPr>
        <w:tabs>
          <w:tab w:val="num" w:pos="851"/>
        </w:tabs>
        <w:ind w:left="851" w:hanging="851"/>
      </w:pPr>
      <w:rPr>
        <w:rFonts w:ascii="Arial" w:hAnsi="Arial" w:hint="default"/>
        <w:b/>
        <w:i w:val="0"/>
        <w:sz w:val="24"/>
      </w:rPr>
    </w:lvl>
    <w:lvl w:ilvl="3">
      <w:start w:val="1"/>
      <w:numFmt w:val="decimal"/>
      <w:lvlText w:val="%1.%2.%3.%4"/>
      <w:lvlJc w:val="left"/>
      <w:pPr>
        <w:tabs>
          <w:tab w:val="num" w:pos="851"/>
        </w:tabs>
        <w:ind w:left="851" w:hanging="851"/>
      </w:pPr>
      <w:rPr>
        <w:rFonts w:ascii="Arial" w:hAnsi="Arial" w:hint="default"/>
        <w:b/>
        <w:i w:val="0"/>
        <w:sz w:val="22"/>
      </w:rPr>
    </w:lvl>
    <w:lvl w:ilvl="4">
      <w:start w:val="1"/>
      <w:numFmt w:val="decimal"/>
      <w:lvlText w:val="%1.%2.%3.%4.%5"/>
      <w:lvlJc w:val="left"/>
      <w:pPr>
        <w:tabs>
          <w:tab w:val="num" w:pos="1080"/>
        </w:tabs>
        <w:ind w:left="0" w:firstLine="0"/>
      </w:pPr>
      <w:rPr>
        <w:rFonts w:ascii="Arial Narrow" w:hAnsi="Arial Narrow" w:hint="default"/>
        <w:b/>
        <w:i w:val="0"/>
        <w:sz w:val="24"/>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ascii="Arial Narrow" w:hAnsi="Arial Narrow" w:hint="default"/>
        <w:b/>
        <w:i w:val="0"/>
        <w:sz w:val="24"/>
      </w:rPr>
    </w:lvl>
    <w:lvl w:ilvl="8">
      <w:start w:val="1"/>
      <w:numFmt w:val="decimal"/>
      <w:lvlText w:val="%1.%2.%3.%4.%5.%6.%7.%8.%9"/>
      <w:lvlJc w:val="left"/>
      <w:pPr>
        <w:tabs>
          <w:tab w:val="num" w:pos="1440"/>
        </w:tabs>
        <w:ind w:left="0" w:firstLine="0"/>
      </w:pPr>
      <w:rPr>
        <w:rFonts w:ascii="Arial Narrow" w:hAnsi="Arial Narrow" w:hint="default"/>
        <w:b/>
        <w:i w:val="0"/>
        <w:sz w:val="24"/>
      </w:rPr>
    </w:lvl>
  </w:abstractNum>
  <w:abstractNum w:abstractNumId="8">
    <w:nsid w:val="35DC678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9">
    <w:nsid w:val="713423B8"/>
    <w:multiLevelType w:val="hybridMultilevel"/>
    <w:tmpl w:val="2660AC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6B84F9A"/>
    <w:multiLevelType w:val="singleLevel"/>
    <w:tmpl w:val="1BC0FFBE"/>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0"/>
  </w:num>
  <w:num w:numId="3">
    <w:abstractNumId w:val="7"/>
  </w:num>
  <w:num w:numId="4">
    <w:abstractNumId w:val="5"/>
  </w:num>
  <w:num w:numId="5">
    <w:abstractNumId w:val="4"/>
  </w:num>
  <w:num w:numId="6">
    <w:abstractNumId w:val="8"/>
  </w:num>
  <w:num w:numId="7">
    <w:abstractNumId w:val="0"/>
  </w:num>
  <w:num w:numId="8">
    <w:abstractNumId w:val="9"/>
  </w:num>
  <w:num w:numId="9">
    <w:abstractNumId w:val="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53CD0"/>
    <w:rsid w:val="00002353"/>
    <w:rsid w:val="00004FDF"/>
    <w:rsid w:val="00011E4D"/>
    <w:rsid w:val="00012D58"/>
    <w:rsid w:val="000177DF"/>
    <w:rsid w:val="00024380"/>
    <w:rsid w:val="0002556C"/>
    <w:rsid w:val="00057231"/>
    <w:rsid w:val="000577DF"/>
    <w:rsid w:val="00063F8A"/>
    <w:rsid w:val="00065005"/>
    <w:rsid w:val="000718E7"/>
    <w:rsid w:val="000735EB"/>
    <w:rsid w:val="00076108"/>
    <w:rsid w:val="000816CD"/>
    <w:rsid w:val="000824FB"/>
    <w:rsid w:val="00082D5F"/>
    <w:rsid w:val="00083835"/>
    <w:rsid w:val="00084146"/>
    <w:rsid w:val="00095D20"/>
    <w:rsid w:val="000B04A9"/>
    <w:rsid w:val="000B401D"/>
    <w:rsid w:val="000B79E1"/>
    <w:rsid w:val="000D09E1"/>
    <w:rsid w:val="000D4270"/>
    <w:rsid w:val="000D7F24"/>
    <w:rsid w:val="000E5506"/>
    <w:rsid w:val="000F0DAA"/>
    <w:rsid w:val="000F1207"/>
    <w:rsid w:val="00100C80"/>
    <w:rsid w:val="00105AEF"/>
    <w:rsid w:val="00106B72"/>
    <w:rsid w:val="00110A75"/>
    <w:rsid w:val="001156EC"/>
    <w:rsid w:val="00115BF0"/>
    <w:rsid w:val="001275A0"/>
    <w:rsid w:val="00135A0E"/>
    <w:rsid w:val="001554BD"/>
    <w:rsid w:val="0016180D"/>
    <w:rsid w:val="0016404D"/>
    <w:rsid w:val="0017250B"/>
    <w:rsid w:val="00183E70"/>
    <w:rsid w:val="00191B3B"/>
    <w:rsid w:val="00192456"/>
    <w:rsid w:val="0019290D"/>
    <w:rsid w:val="00196215"/>
    <w:rsid w:val="001A15CE"/>
    <w:rsid w:val="001A75D0"/>
    <w:rsid w:val="001B0F03"/>
    <w:rsid w:val="001B26FC"/>
    <w:rsid w:val="001B3732"/>
    <w:rsid w:val="001C2A95"/>
    <w:rsid w:val="001E333F"/>
    <w:rsid w:val="001E3857"/>
    <w:rsid w:val="001E533B"/>
    <w:rsid w:val="001F2C40"/>
    <w:rsid w:val="001F44DC"/>
    <w:rsid w:val="001F511B"/>
    <w:rsid w:val="001F607B"/>
    <w:rsid w:val="00211E70"/>
    <w:rsid w:val="00217475"/>
    <w:rsid w:val="002175EB"/>
    <w:rsid w:val="002306FB"/>
    <w:rsid w:val="00232127"/>
    <w:rsid w:val="00232545"/>
    <w:rsid w:val="002479E4"/>
    <w:rsid w:val="002504C2"/>
    <w:rsid w:val="00252AC6"/>
    <w:rsid w:val="0025566D"/>
    <w:rsid w:val="0025731E"/>
    <w:rsid w:val="00262A93"/>
    <w:rsid w:val="0026752F"/>
    <w:rsid w:val="0027071D"/>
    <w:rsid w:val="00276DF0"/>
    <w:rsid w:val="002778CB"/>
    <w:rsid w:val="002872BF"/>
    <w:rsid w:val="00287DD0"/>
    <w:rsid w:val="00292EBA"/>
    <w:rsid w:val="00292F59"/>
    <w:rsid w:val="002958E9"/>
    <w:rsid w:val="002A30CA"/>
    <w:rsid w:val="002A3932"/>
    <w:rsid w:val="002A55F6"/>
    <w:rsid w:val="002C3718"/>
    <w:rsid w:val="002C5083"/>
    <w:rsid w:val="002D27B5"/>
    <w:rsid w:val="002D4193"/>
    <w:rsid w:val="002E25C9"/>
    <w:rsid w:val="002E7F33"/>
    <w:rsid w:val="002F08EA"/>
    <w:rsid w:val="003014D5"/>
    <w:rsid w:val="0031279B"/>
    <w:rsid w:val="00313927"/>
    <w:rsid w:val="003322DF"/>
    <w:rsid w:val="00337888"/>
    <w:rsid w:val="003410B5"/>
    <w:rsid w:val="003466CA"/>
    <w:rsid w:val="00347623"/>
    <w:rsid w:val="00350CA1"/>
    <w:rsid w:val="0035249D"/>
    <w:rsid w:val="00357535"/>
    <w:rsid w:val="00362630"/>
    <w:rsid w:val="0036516C"/>
    <w:rsid w:val="00366A30"/>
    <w:rsid w:val="0036799A"/>
    <w:rsid w:val="003778BE"/>
    <w:rsid w:val="00382C01"/>
    <w:rsid w:val="00382E27"/>
    <w:rsid w:val="00384441"/>
    <w:rsid w:val="00386E0D"/>
    <w:rsid w:val="00387131"/>
    <w:rsid w:val="003918F1"/>
    <w:rsid w:val="00393991"/>
    <w:rsid w:val="0039456C"/>
    <w:rsid w:val="003A74DA"/>
    <w:rsid w:val="003C1486"/>
    <w:rsid w:val="003C3B20"/>
    <w:rsid w:val="003C4247"/>
    <w:rsid w:val="003C7BA0"/>
    <w:rsid w:val="003D5036"/>
    <w:rsid w:val="003E05B6"/>
    <w:rsid w:val="003E588D"/>
    <w:rsid w:val="004078BA"/>
    <w:rsid w:val="0041533B"/>
    <w:rsid w:val="00417B93"/>
    <w:rsid w:val="00422C09"/>
    <w:rsid w:val="004235A2"/>
    <w:rsid w:val="00423A4D"/>
    <w:rsid w:val="00425743"/>
    <w:rsid w:val="00435053"/>
    <w:rsid w:val="004352A1"/>
    <w:rsid w:val="004763A5"/>
    <w:rsid w:val="0047765D"/>
    <w:rsid w:val="004848D3"/>
    <w:rsid w:val="00490213"/>
    <w:rsid w:val="00493817"/>
    <w:rsid w:val="00494D9B"/>
    <w:rsid w:val="00497600"/>
    <w:rsid w:val="004A641B"/>
    <w:rsid w:val="004B1CE9"/>
    <w:rsid w:val="004B2ABD"/>
    <w:rsid w:val="004B301A"/>
    <w:rsid w:val="004B54A1"/>
    <w:rsid w:val="004B6B54"/>
    <w:rsid w:val="004C7564"/>
    <w:rsid w:val="004E3E50"/>
    <w:rsid w:val="004E43FE"/>
    <w:rsid w:val="004E7052"/>
    <w:rsid w:val="004F6B62"/>
    <w:rsid w:val="00515C6D"/>
    <w:rsid w:val="005203AC"/>
    <w:rsid w:val="005209F3"/>
    <w:rsid w:val="0052360A"/>
    <w:rsid w:val="00536F78"/>
    <w:rsid w:val="00543B59"/>
    <w:rsid w:val="00550732"/>
    <w:rsid w:val="0055175E"/>
    <w:rsid w:val="005531A0"/>
    <w:rsid w:val="00566EB2"/>
    <w:rsid w:val="00570651"/>
    <w:rsid w:val="00572AD0"/>
    <w:rsid w:val="00573CAD"/>
    <w:rsid w:val="00577E3F"/>
    <w:rsid w:val="00582E66"/>
    <w:rsid w:val="0058657A"/>
    <w:rsid w:val="005A1FBC"/>
    <w:rsid w:val="005B1512"/>
    <w:rsid w:val="005B18C2"/>
    <w:rsid w:val="005B4330"/>
    <w:rsid w:val="005B61CB"/>
    <w:rsid w:val="005C2736"/>
    <w:rsid w:val="005D29AB"/>
    <w:rsid w:val="005D2DD9"/>
    <w:rsid w:val="005D44C8"/>
    <w:rsid w:val="005E37F9"/>
    <w:rsid w:val="005E4311"/>
    <w:rsid w:val="005E7EFB"/>
    <w:rsid w:val="005F7993"/>
    <w:rsid w:val="00600513"/>
    <w:rsid w:val="00605CC6"/>
    <w:rsid w:val="00617983"/>
    <w:rsid w:val="006377A4"/>
    <w:rsid w:val="00640611"/>
    <w:rsid w:val="006522DB"/>
    <w:rsid w:val="0066174F"/>
    <w:rsid w:val="006648BE"/>
    <w:rsid w:val="00664C04"/>
    <w:rsid w:val="00664E5E"/>
    <w:rsid w:val="006715EE"/>
    <w:rsid w:val="006723EC"/>
    <w:rsid w:val="00673A54"/>
    <w:rsid w:val="00674958"/>
    <w:rsid w:val="00680C5E"/>
    <w:rsid w:val="006815A0"/>
    <w:rsid w:val="00681624"/>
    <w:rsid w:val="00683D4A"/>
    <w:rsid w:val="00686F30"/>
    <w:rsid w:val="006963D3"/>
    <w:rsid w:val="006A254D"/>
    <w:rsid w:val="006B2C53"/>
    <w:rsid w:val="006B71EC"/>
    <w:rsid w:val="006C043C"/>
    <w:rsid w:val="006C1E49"/>
    <w:rsid w:val="006D1C9C"/>
    <w:rsid w:val="006E2B63"/>
    <w:rsid w:val="006E343F"/>
    <w:rsid w:val="006E57AF"/>
    <w:rsid w:val="006E7FAC"/>
    <w:rsid w:val="006F0369"/>
    <w:rsid w:val="006F26EE"/>
    <w:rsid w:val="00704351"/>
    <w:rsid w:val="0070484D"/>
    <w:rsid w:val="00706F6B"/>
    <w:rsid w:val="00716D08"/>
    <w:rsid w:val="00725F14"/>
    <w:rsid w:val="00726C4A"/>
    <w:rsid w:val="00726CCB"/>
    <w:rsid w:val="00730C98"/>
    <w:rsid w:val="007430B6"/>
    <w:rsid w:val="00745B10"/>
    <w:rsid w:val="00751F85"/>
    <w:rsid w:val="007524A9"/>
    <w:rsid w:val="00763146"/>
    <w:rsid w:val="00770462"/>
    <w:rsid w:val="00770573"/>
    <w:rsid w:val="00772140"/>
    <w:rsid w:val="0079048B"/>
    <w:rsid w:val="00791305"/>
    <w:rsid w:val="007936FD"/>
    <w:rsid w:val="007A09DC"/>
    <w:rsid w:val="007A666F"/>
    <w:rsid w:val="007A73A1"/>
    <w:rsid w:val="007A7EB4"/>
    <w:rsid w:val="007C053C"/>
    <w:rsid w:val="007C07BE"/>
    <w:rsid w:val="007C3156"/>
    <w:rsid w:val="007D1E25"/>
    <w:rsid w:val="007D1EDB"/>
    <w:rsid w:val="007D2CCB"/>
    <w:rsid w:val="007D7594"/>
    <w:rsid w:val="007E092E"/>
    <w:rsid w:val="007E1093"/>
    <w:rsid w:val="007F0FFF"/>
    <w:rsid w:val="008112B2"/>
    <w:rsid w:val="008141F4"/>
    <w:rsid w:val="00814930"/>
    <w:rsid w:val="008163B6"/>
    <w:rsid w:val="00824EE8"/>
    <w:rsid w:val="00827939"/>
    <w:rsid w:val="008310E6"/>
    <w:rsid w:val="008328C9"/>
    <w:rsid w:val="00836E05"/>
    <w:rsid w:val="00844715"/>
    <w:rsid w:val="008508E0"/>
    <w:rsid w:val="00852A75"/>
    <w:rsid w:val="008561EA"/>
    <w:rsid w:val="0085624B"/>
    <w:rsid w:val="00872507"/>
    <w:rsid w:val="00890577"/>
    <w:rsid w:val="008958DE"/>
    <w:rsid w:val="008B0723"/>
    <w:rsid w:val="008B2024"/>
    <w:rsid w:val="008B3676"/>
    <w:rsid w:val="008C490D"/>
    <w:rsid w:val="008D1B78"/>
    <w:rsid w:val="008E600B"/>
    <w:rsid w:val="0090009A"/>
    <w:rsid w:val="009008A0"/>
    <w:rsid w:val="00900CF3"/>
    <w:rsid w:val="0090429B"/>
    <w:rsid w:val="009137EF"/>
    <w:rsid w:val="00922E73"/>
    <w:rsid w:val="0092390E"/>
    <w:rsid w:val="00924BE6"/>
    <w:rsid w:val="00934147"/>
    <w:rsid w:val="009346D1"/>
    <w:rsid w:val="00937E21"/>
    <w:rsid w:val="009464B5"/>
    <w:rsid w:val="009528C7"/>
    <w:rsid w:val="009552E8"/>
    <w:rsid w:val="0095558D"/>
    <w:rsid w:val="0096249F"/>
    <w:rsid w:val="00975953"/>
    <w:rsid w:val="009772C8"/>
    <w:rsid w:val="00980A1C"/>
    <w:rsid w:val="00980D8B"/>
    <w:rsid w:val="0098285A"/>
    <w:rsid w:val="00996291"/>
    <w:rsid w:val="009B0DFF"/>
    <w:rsid w:val="009B273D"/>
    <w:rsid w:val="009D3932"/>
    <w:rsid w:val="009D3DEA"/>
    <w:rsid w:val="009D44CE"/>
    <w:rsid w:val="009E0C53"/>
    <w:rsid w:val="009F300D"/>
    <w:rsid w:val="009F3E85"/>
    <w:rsid w:val="00A00191"/>
    <w:rsid w:val="00A00D10"/>
    <w:rsid w:val="00A07CF7"/>
    <w:rsid w:val="00A142B7"/>
    <w:rsid w:val="00A1511A"/>
    <w:rsid w:val="00A32246"/>
    <w:rsid w:val="00A34BF9"/>
    <w:rsid w:val="00A42FF8"/>
    <w:rsid w:val="00A45038"/>
    <w:rsid w:val="00A54311"/>
    <w:rsid w:val="00A54CA6"/>
    <w:rsid w:val="00A57212"/>
    <w:rsid w:val="00A6172C"/>
    <w:rsid w:val="00A63331"/>
    <w:rsid w:val="00A668F8"/>
    <w:rsid w:val="00A71183"/>
    <w:rsid w:val="00A74D90"/>
    <w:rsid w:val="00A775EA"/>
    <w:rsid w:val="00A84579"/>
    <w:rsid w:val="00A87345"/>
    <w:rsid w:val="00AA21C9"/>
    <w:rsid w:val="00AC318B"/>
    <w:rsid w:val="00AD46C8"/>
    <w:rsid w:val="00AE41FD"/>
    <w:rsid w:val="00AF7607"/>
    <w:rsid w:val="00B04DF4"/>
    <w:rsid w:val="00B12F14"/>
    <w:rsid w:val="00B1475E"/>
    <w:rsid w:val="00B17B73"/>
    <w:rsid w:val="00B20311"/>
    <w:rsid w:val="00B2269D"/>
    <w:rsid w:val="00B247DF"/>
    <w:rsid w:val="00B24DD2"/>
    <w:rsid w:val="00B325F0"/>
    <w:rsid w:val="00B32D05"/>
    <w:rsid w:val="00B36F92"/>
    <w:rsid w:val="00B44D1B"/>
    <w:rsid w:val="00B461F5"/>
    <w:rsid w:val="00B4726E"/>
    <w:rsid w:val="00B47580"/>
    <w:rsid w:val="00B47FF7"/>
    <w:rsid w:val="00B70474"/>
    <w:rsid w:val="00B7566C"/>
    <w:rsid w:val="00B75AEF"/>
    <w:rsid w:val="00B7668D"/>
    <w:rsid w:val="00B769E8"/>
    <w:rsid w:val="00B87B54"/>
    <w:rsid w:val="00B90F50"/>
    <w:rsid w:val="00B91A6C"/>
    <w:rsid w:val="00BA3FD2"/>
    <w:rsid w:val="00BB04BC"/>
    <w:rsid w:val="00BB59E6"/>
    <w:rsid w:val="00BC764B"/>
    <w:rsid w:val="00BD07E6"/>
    <w:rsid w:val="00BD5379"/>
    <w:rsid w:val="00BD626D"/>
    <w:rsid w:val="00BD75FB"/>
    <w:rsid w:val="00BE1A9E"/>
    <w:rsid w:val="00BE228F"/>
    <w:rsid w:val="00BE288F"/>
    <w:rsid w:val="00BE3EB1"/>
    <w:rsid w:val="00BE6DCB"/>
    <w:rsid w:val="00BF0434"/>
    <w:rsid w:val="00BF4237"/>
    <w:rsid w:val="00BF57C4"/>
    <w:rsid w:val="00C10605"/>
    <w:rsid w:val="00C12809"/>
    <w:rsid w:val="00C14F53"/>
    <w:rsid w:val="00C2630A"/>
    <w:rsid w:val="00C26488"/>
    <w:rsid w:val="00C279FE"/>
    <w:rsid w:val="00C301D4"/>
    <w:rsid w:val="00C32292"/>
    <w:rsid w:val="00C42671"/>
    <w:rsid w:val="00C62460"/>
    <w:rsid w:val="00C6653A"/>
    <w:rsid w:val="00C73F3A"/>
    <w:rsid w:val="00C73FB6"/>
    <w:rsid w:val="00C740FC"/>
    <w:rsid w:val="00C74FFC"/>
    <w:rsid w:val="00C76681"/>
    <w:rsid w:val="00C81302"/>
    <w:rsid w:val="00C8410B"/>
    <w:rsid w:val="00CA11A0"/>
    <w:rsid w:val="00CA7599"/>
    <w:rsid w:val="00CC479A"/>
    <w:rsid w:val="00CC4F44"/>
    <w:rsid w:val="00CC613A"/>
    <w:rsid w:val="00CD3349"/>
    <w:rsid w:val="00CD5B87"/>
    <w:rsid w:val="00CD70F1"/>
    <w:rsid w:val="00CE3053"/>
    <w:rsid w:val="00CF1D07"/>
    <w:rsid w:val="00D00C79"/>
    <w:rsid w:val="00D111F8"/>
    <w:rsid w:val="00D12F92"/>
    <w:rsid w:val="00D1436B"/>
    <w:rsid w:val="00D160B0"/>
    <w:rsid w:val="00D25984"/>
    <w:rsid w:val="00D312BE"/>
    <w:rsid w:val="00D43B12"/>
    <w:rsid w:val="00D45E60"/>
    <w:rsid w:val="00D50165"/>
    <w:rsid w:val="00D61A96"/>
    <w:rsid w:val="00D63869"/>
    <w:rsid w:val="00D643F6"/>
    <w:rsid w:val="00D67643"/>
    <w:rsid w:val="00D700C8"/>
    <w:rsid w:val="00D72B67"/>
    <w:rsid w:val="00D731B8"/>
    <w:rsid w:val="00D748AE"/>
    <w:rsid w:val="00D839E4"/>
    <w:rsid w:val="00D86344"/>
    <w:rsid w:val="00D86B4F"/>
    <w:rsid w:val="00D9317E"/>
    <w:rsid w:val="00D93A3C"/>
    <w:rsid w:val="00DA1B68"/>
    <w:rsid w:val="00DA3C8F"/>
    <w:rsid w:val="00DB523C"/>
    <w:rsid w:val="00DB7132"/>
    <w:rsid w:val="00DC0C03"/>
    <w:rsid w:val="00DC2DD6"/>
    <w:rsid w:val="00DC3E75"/>
    <w:rsid w:val="00DD08B0"/>
    <w:rsid w:val="00DD09E9"/>
    <w:rsid w:val="00DE3DA4"/>
    <w:rsid w:val="00DF3E5E"/>
    <w:rsid w:val="00E03E17"/>
    <w:rsid w:val="00E102A1"/>
    <w:rsid w:val="00E12507"/>
    <w:rsid w:val="00E1427D"/>
    <w:rsid w:val="00E224B1"/>
    <w:rsid w:val="00E27AE6"/>
    <w:rsid w:val="00E31AC6"/>
    <w:rsid w:val="00E32F06"/>
    <w:rsid w:val="00E54F95"/>
    <w:rsid w:val="00E57379"/>
    <w:rsid w:val="00E66C8F"/>
    <w:rsid w:val="00E74A3B"/>
    <w:rsid w:val="00E75B65"/>
    <w:rsid w:val="00E87FCD"/>
    <w:rsid w:val="00E91FF8"/>
    <w:rsid w:val="00EA4AB3"/>
    <w:rsid w:val="00EC0634"/>
    <w:rsid w:val="00EC2A03"/>
    <w:rsid w:val="00EC5AF5"/>
    <w:rsid w:val="00EC7F3C"/>
    <w:rsid w:val="00ED5C2B"/>
    <w:rsid w:val="00ED7B3F"/>
    <w:rsid w:val="00EE307A"/>
    <w:rsid w:val="00EE7CF3"/>
    <w:rsid w:val="00EF4941"/>
    <w:rsid w:val="00F04D68"/>
    <w:rsid w:val="00F109A2"/>
    <w:rsid w:val="00F1242E"/>
    <w:rsid w:val="00F25315"/>
    <w:rsid w:val="00F258DB"/>
    <w:rsid w:val="00F27FCF"/>
    <w:rsid w:val="00F33970"/>
    <w:rsid w:val="00F33FA4"/>
    <w:rsid w:val="00F44BFC"/>
    <w:rsid w:val="00F51D7E"/>
    <w:rsid w:val="00F53CD0"/>
    <w:rsid w:val="00F55857"/>
    <w:rsid w:val="00F57114"/>
    <w:rsid w:val="00F67DDF"/>
    <w:rsid w:val="00F82B1A"/>
    <w:rsid w:val="00F8322B"/>
    <w:rsid w:val="00F8631D"/>
    <w:rsid w:val="00FA4721"/>
    <w:rsid w:val="00FA517D"/>
    <w:rsid w:val="00FB273A"/>
    <w:rsid w:val="00FB38E2"/>
    <w:rsid w:val="00FB3DBB"/>
    <w:rsid w:val="00FB4EC2"/>
    <w:rsid w:val="00FB5191"/>
    <w:rsid w:val="00FB54CC"/>
    <w:rsid w:val="00FB618C"/>
    <w:rsid w:val="00FC6ABB"/>
    <w:rsid w:val="00FE30C5"/>
    <w:rsid w:val="00FE717B"/>
    <w:rsid w:val="00FF0AE8"/>
    <w:rsid w:val="00FF5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3CD0"/>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aliases w:val="Nadpis_st1"/>
    <w:basedOn w:val="Normln"/>
    <w:next w:val="Normln"/>
    <w:link w:val="Nadpis1Char"/>
    <w:qFormat/>
    <w:rsid w:val="00F53CD0"/>
    <w:pPr>
      <w:keepNext/>
      <w:numPr>
        <w:numId w:val="1"/>
      </w:numPr>
      <w:spacing w:before="240" w:after="120"/>
      <w:outlineLvl w:val="0"/>
    </w:pPr>
    <w:rPr>
      <w:rFonts w:ascii="Cambria" w:hAnsi="Cambria"/>
      <w:b/>
      <w:caps/>
      <w:kern w:val="1"/>
      <w:sz w:val="32"/>
      <w:szCs w:val="20"/>
    </w:rPr>
  </w:style>
  <w:style w:type="paragraph" w:styleId="Nadpis2">
    <w:name w:val="heading 2"/>
    <w:basedOn w:val="Normln"/>
    <w:next w:val="Normln"/>
    <w:link w:val="Nadpis2Char"/>
    <w:qFormat/>
    <w:rsid w:val="00F53CD0"/>
    <w:pPr>
      <w:keepNext/>
      <w:numPr>
        <w:ilvl w:val="1"/>
        <w:numId w:val="1"/>
      </w:numPr>
      <w:spacing w:before="240" w:after="120"/>
      <w:jc w:val="both"/>
      <w:outlineLvl w:val="1"/>
    </w:pPr>
    <w:rPr>
      <w:rFonts w:ascii="Cambria" w:hAnsi="Cambria"/>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_st1 Char"/>
    <w:basedOn w:val="Standardnpsmoodstavce"/>
    <w:link w:val="Nadpis1"/>
    <w:rsid w:val="00F53CD0"/>
    <w:rPr>
      <w:rFonts w:ascii="Cambria" w:eastAsia="Times New Roman" w:hAnsi="Cambria" w:cs="Times New Roman"/>
      <w:b/>
      <w:caps/>
      <w:kern w:val="1"/>
      <w:sz w:val="32"/>
      <w:szCs w:val="20"/>
      <w:lang w:eastAsia="ar-SA"/>
    </w:rPr>
  </w:style>
  <w:style w:type="character" w:customStyle="1" w:styleId="Nadpis2Char">
    <w:name w:val="Nadpis 2 Char"/>
    <w:basedOn w:val="Standardnpsmoodstavce"/>
    <w:link w:val="Nadpis2"/>
    <w:rsid w:val="00F53CD0"/>
    <w:rPr>
      <w:rFonts w:ascii="Cambria" w:eastAsia="Times New Roman" w:hAnsi="Cambria" w:cs="Times New Roman"/>
      <w:b/>
      <w:sz w:val="28"/>
      <w:szCs w:val="20"/>
      <w:lang w:eastAsia="ar-SA"/>
    </w:rPr>
  </w:style>
  <w:style w:type="paragraph" w:styleId="Odstavecseseznamem">
    <w:name w:val="List Paragraph"/>
    <w:basedOn w:val="Normln"/>
    <w:uiPriority w:val="34"/>
    <w:qFormat/>
    <w:rsid w:val="00F53CD0"/>
    <w:pPr>
      <w:ind w:left="720"/>
      <w:contextualSpacing/>
    </w:pPr>
  </w:style>
  <w:style w:type="paragraph" w:styleId="Zkladntext">
    <w:name w:val="Body Text"/>
    <w:basedOn w:val="Normln"/>
    <w:link w:val="ZkladntextChar"/>
    <w:rsid w:val="00F53CD0"/>
    <w:pPr>
      <w:jc w:val="both"/>
    </w:pPr>
    <w:rPr>
      <w:rFonts w:ascii="Calibri" w:hAnsi="Calibri"/>
      <w:szCs w:val="20"/>
    </w:rPr>
  </w:style>
  <w:style w:type="character" w:customStyle="1" w:styleId="ZkladntextChar">
    <w:name w:val="Základní text Char"/>
    <w:basedOn w:val="Standardnpsmoodstavce"/>
    <w:link w:val="Zkladntext"/>
    <w:rsid w:val="00F53CD0"/>
    <w:rPr>
      <w:rFonts w:ascii="Calibri" w:eastAsia="Times New Roman" w:hAnsi="Calibri" w:cs="Times New Roman"/>
      <w:sz w:val="24"/>
      <w:szCs w:val="20"/>
      <w:lang w:eastAsia="ar-SA"/>
    </w:rPr>
  </w:style>
  <w:style w:type="paragraph" w:styleId="Obsah1">
    <w:name w:val="toc 1"/>
    <w:basedOn w:val="Normln"/>
    <w:next w:val="Normln"/>
    <w:uiPriority w:val="39"/>
    <w:rsid w:val="00F53CD0"/>
    <w:pPr>
      <w:tabs>
        <w:tab w:val="left" w:pos="2268"/>
        <w:tab w:val="right" w:pos="8505"/>
      </w:tabs>
      <w:ind w:left="851"/>
    </w:pPr>
    <w:rPr>
      <w:rFonts w:ascii="Calibri" w:hAnsi="Calibri"/>
      <w:szCs w:val="20"/>
    </w:rPr>
  </w:style>
  <w:style w:type="paragraph" w:customStyle="1" w:styleId="Obsahploha">
    <w:name w:val="Obsah příloha"/>
    <w:basedOn w:val="Normln"/>
    <w:rsid w:val="00F53CD0"/>
    <w:pPr>
      <w:suppressAutoHyphens w:val="0"/>
      <w:spacing w:before="1080" w:after="240"/>
    </w:pPr>
    <w:rPr>
      <w:rFonts w:ascii="Arial" w:hAnsi="Arial"/>
      <w:b/>
      <w:sz w:val="28"/>
      <w:szCs w:val="20"/>
      <w:lang w:eastAsia="cs-CZ"/>
    </w:rPr>
  </w:style>
  <w:style w:type="paragraph" w:styleId="FormtovanvHTML">
    <w:name w:val="HTML Preformatted"/>
    <w:basedOn w:val="Normln"/>
    <w:link w:val="FormtovanvHTMLChar"/>
    <w:rsid w:val="00F53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FormtovanvHTMLChar">
    <w:name w:val="Formátovaný v HTML Char"/>
    <w:basedOn w:val="Standardnpsmoodstavce"/>
    <w:link w:val="FormtovanvHTML"/>
    <w:rsid w:val="00F53CD0"/>
    <w:rPr>
      <w:rFonts w:ascii="Courier New" w:eastAsia="Times New Roman" w:hAnsi="Courier New" w:cs="Times New Roman"/>
      <w:sz w:val="20"/>
      <w:szCs w:val="20"/>
    </w:rPr>
  </w:style>
  <w:style w:type="paragraph" w:customStyle="1" w:styleId="Odstavecseseznamem1">
    <w:name w:val="Odstavec se seznamem1"/>
    <w:basedOn w:val="Normln"/>
    <w:uiPriority w:val="34"/>
    <w:qFormat/>
    <w:rsid w:val="00F53CD0"/>
    <w:pPr>
      <w:suppressAutoHyphens w:val="0"/>
      <w:ind w:left="708"/>
    </w:pPr>
    <w:rPr>
      <w:rFonts w:ascii="Arial" w:hAnsi="Arial"/>
      <w:sz w:val="22"/>
      <w:szCs w:val="20"/>
      <w:lang w:eastAsia="cs-CZ"/>
    </w:rPr>
  </w:style>
  <w:style w:type="paragraph" w:styleId="slovanseznam">
    <w:name w:val="List Number"/>
    <w:basedOn w:val="Normln"/>
    <w:rsid w:val="00F53CD0"/>
    <w:pPr>
      <w:numPr>
        <w:numId w:val="7"/>
      </w:numPr>
      <w:suppressAutoHyphens w:val="0"/>
      <w:jc w:val="both"/>
    </w:pPr>
    <w:rPr>
      <w:rFonts w:ascii="Arial" w:hAnsi="Arial"/>
      <w:sz w:val="22"/>
      <w:szCs w:val="20"/>
      <w:lang w:eastAsia="cs-CZ"/>
    </w:rPr>
  </w:style>
  <w:style w:type="paragraph" w:customStyle="1" w:styleId="Zkladntext31">
    <w:name w:val="Základní text 31"/>
    <w:basedOn w:val="Normln"/>
    <w:rsid w:val="00F53CD0"/>
    <w:pPr>
      <w:spacing w:after="120"/>
    </w:pPr>
    <w:rPr>
      <w:rFonts w:ascii="Arial" w:hAnsi="Arial"/>
      <w:sz w:val="16"/>
      <w:szCs w:val="16"/>
    </w:rPr>
  </w:style>
  <w:style w:type="paragraph" w:styleId="Zhlav">
    <w:name w:val="header"/>
    <w:basedOn w:val="Normln"/>
    <w:link w:val="ZhlavChar"/>
    <w:uiPriority w:val="99"/>
    <w:unhideWhenUsed/>
    <w:rsid w:val="002D4193"/>
    <w:pPr>
      <w:tabs>
        <w:tab w:val="center" w:pos="4536"/>
        <w:tab w:val="right" w:pos="9072"/>
      </w:tabs>
    </w:pPr>
  </w:style>
  <w:style w:type="character" w:customStyle="1" w:styleId="ZhlavChar">
    <w:name w:val="Záhlaví Char"/>
    <w:basedOn w:val="Standardnpsmoodstavce"/>
    <w:link w:val="Zhlav"/>
    <w:uiPriority w:val="99"/>
    <w:rsid w:val="002D4193"/>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2D4193"/>
    <w:pPr>
      <w:tabs>
        <w:tab w:val="center" w:pos="4536"/>
        <w:tab w:val="right" w:pos="9072"/>
      </w:tabs>
    </w:pPr>
  </w:style>
  <w:style w:type="character" w:customStyle="1" w:styleId="ZpatChar">
    <w:name w:val="Zápatí Char"/>
    <w:basedOn w:val="Standardnpsmoodstavce"/>
    <w:link w:val="Zpat"/>
    <w:uiPriority w:val="99"/>
    <w:rsid w:val="002D4193"/>
    <w:rPr>
      <w:rFonts w:ascii="Times New Roman" w:eastAsia="Times New Roman" w:hAnsi="Times New Roman" w:cs="Times New Roman"/>
      <w:sz w:val="24"/>
      <w:szCs w:val="24"/>
      <w:lang w:eastAsia="ar-SA"/>
    </w:rPr>
  </w:style>
  <w:style w:type="paragraph" w:styleId="Obsah2">
    <w:name w:val="toc 2"/>
    <w:basedOn w:val="Normln"/>
    <w:next w:val="Normln"/>
    <w:autoRedefine/>
    <w:uiPriority w:val="39"/>
    <w:unhideWhenUsed/>
    <w:rsid w:val="00BA3FD2"/>
    <w:pPr>
      <w:spacing w:after="100"/>
      <w:ind w:left="240"/>
    </w:pPr>
  </w:style>
  <w:style w:type="paragraph" w:styleId="Textbubliny">
    <w:name w:val="Balloon Text"/>
    <w:basedOn w:val="Normln"/>
    <w:link w:val="TextbublinyChar"/>
    <w:uiPriority w:val="99"/>
    <w:semiHidden/>
    <w:unhideWhenUsed/>
    <w:rsid w:val="00570651"/>
    <w:rPr>
      <w:rFonts w:ascii="Tahoma" w:hAnsi="Tahoma" w:cs="Tahoma"/>
      <w:sz w:val="16"/>
      <w:szCs w:val="16"/>
    </w:rPr>
  </w:style>
  <w:style w:type="character" w:customStyle="1" w:styleId="TextbublinyChar">
    <w:name w:val="Text bubliny Char"/>
    <w:basedOn w:val="Standardnpsmoodstavce"/>
    <w:link w:val="Textbubliny"/>
    <w:uiPriority w:val="99"/>
    <w:semiHidden/>
    <w:rsid w:val="00570651"/>
    <w:rPr>
      <w:rFonts w:ascii="Tahoma" w:eastAsia="Times New Roman" w:hAnsi="Tahoma" w:cs="Tahoma"/>
      <w:sz w:val="16"/>
      <w:szCs w:val="16"/>
      <w:lang w:eastAsia="ar-SA"/>
    </w:rPr>
  </w:style>
  <w:style w:type="paragraph" w:styleId="Bezmezer">
    <w:name w:val="No Spacing"/>
    <w:uiPriority w:val="1"/>
    <w:qFormat/>
    <w:rsid w:val="003410B5"/>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3CD0"/>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aliases w:val="Nadpis_st1"/>
    <w:basedOn w:val="Normln"/>
    <w:next w:val="Normln"/>
    <w:link w:val="Nadpis1Char"/>
    <w:qFormat/>
    <w:rsid w:val="00F53CD0"/>
    <w:pPr>
      <w:keepNext/>
      <w:numPr>
        <w:numId w:val="1"/>
      </w:numPr>
      <w:spacing w:before="240" w:after="120"/>
      <w:outlineLvl w:val="0"/>
    </w:pPr>
    <w:rPr>
      <w:rFonts w:ascii="Cambria" w:hAnsi="Cambria"/>
      <w:b/>
      <w:caps/>
      <w:kern w:val="1"/>
      <w:sz w:val="32"/>
      <w:szCs w:val="20"/>
    </w:rPr>
  </w:style>
  <w:style w:type="paragraph" w:styleId="Nadpis2">
    <w:name w:val="heading 2"/>
    <w:basedOn w:val="Normln"/>
    <w:next w:val="Normln"/>
    <w:link w:val="Nadpis2Char"/>
    <w:qFormat/>
    <w:rsid w:val="00F53CD0"/>
    <w:pPr>
      <w:keepNext/>
      <w:numPr>
        <w:ilvl w:val="1"/>
        <w:numId w:val="1"/>
      </w:numPr>
      <w:spacing w:before="240" w:after="120"/>
      <w:jc w:val="both"/>
      <w:outlineLvl w:val="1"/>
    </w:pPr>
    <w:rPr>
      <w:rFonts w:ascii="Cambria" w:hAnsi="Cambria"/>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_st1 Char"/>
    <w:basedOn w:val="Standardnpsmoodstavce"/>
    <w:link w:val="Nadpis1"/>
    <w:rsid w:val="00F53CD0"/>
    <w:rPr>
      <w:rFonts w:ascii="Cambria" w:eastAsia="Times New Roman" w:hAnsi="Cambria" w:cs="Times New Roman"/>
      <w:b/>
      <w:caps/>
      <w:kern w:val="1"/>
      <w:sz w:val="32"/>
      <w:szCs w:val="20"/>
      <w:lang w:eastAsia="ar-SA"/>
    </w:rPr>
  </w:style>
  <w:style w:type="character" w:customStyle="1" w:styleId="Nadpis2Char">
    <w:name w:val="Nadpis 2 Char"/>
    <w:basedOn w:val="Standardnpsmoodstavce"/>
    <w:link w:val="Nadpis2"/>
    <w:rsid w:val="00F53CD0"/>
    <w:rPr>
      <w:rFonts w:ascii="Cambria" w:eastAsia="Times New Roman" w:hAnsi="Cambria" w:cs="Times New Roman"/>
      <w:b/>
      <w:sz w:val="28"/>
      <w:szCs w:val="20"/>
      <w:lang w:eastAsia="ar-SA"/>
    </w:rPr>
  </w:style>
  <w:style w:type="paragraph" w:styleId="Odstavecseseznamem">
    <w:name w:val="List Paragraph"/>
    <w:basedOn w:val="Normln"/>
    <w:uiPriority w:val="34"/>
    <w:qFormat/>
    <w:rsid w:val="00F53CD0"/>
    <w:pPr>
      <w:ind w:left="720"/>
      <w:contextualSpacing/>
    </w:pPr>
  </w:style>
  <w:style w:type="paragraph" w:styleId="Zkladntext">
    <w:name w:val="Body Text"/>
    <w:basedOn w:val="Normln"/>
    <w:link w:val="ZkladntextChar"/>
    <w:rsid w:val="00F53CD0"/>
    <w:pPr>
      <w:jc w:val="both"/>
    </w:pPr>
    <w:rPr>
      <w:rFonts w:ascii="Calibri" w:hAnsi="Calibri"/>
      <w:szCs w:val="20"/>
    </w:rPr>
  </w:style>
  <w:style w:type="character" w:customStyle="1" w:styleId="ZkladntextChar">
    <w:name w:val="Základní text Char"/>
    <w:basedOn w:val="Standardnpsmoodstavce"/>
    <w:link w:val="Zkladntext"/>
    <w:rsid w:val="00F53CD0"/>
    <w:rPr>
      <w:rFonts w:ascii="Calibri" w:eastAsia="Times New Roman" w:hAnsi="Calibri" w:cs="Times New Roman"/>
      <w:sz w:val="24"/>
      <w:szCs w:val="20"/>
      <w:lang w:eastAsia="ar-SA"/>
    </w:rPr>
  </w:style>
  <w:style w:type="paragraph" w:styleId="Obsah1">
    <w:name w:val="toc 1"/>
    <w:basedOn w:val="Normln"/>
    <w:next w:val="Normln"/>
    <w:uiPriority w:val="39"/>
    <w:rsid w:val="00F53CD0"/>
    <w:pPr>
      <w:tabs>
        <w:tab w:val="left" w:pos="2268"/>
        <w:tab w:val="right" w:pos="8505"/>
      </w:tabs>
      <w:ind w:left="851"/>
    </w:pPr>
    <w:rPr>
      <w:rFonts w:ascii="Calibri" w:hAnsi="Calibri"/>
      <w:szCs w:val="20"/>
    </w:rPr>
  </w:style>
  <w:style w:type="paragraph" w:customStyle="1" w:styleId="Obsahploha">
    <w:name w:val="Obsah příloha"/>
    <w:basedOn w:val="Normln"/>
    <w:rsid w:val="00F53CD0"/>
    <w:pPr>
      <w:suppressAutoHyphens w:val="0"/>
      <w:spacing w:before="1080" w:after="240"/>
    </w:pPr>
    <w:rPr>
      <w:rFonts w:ascii="Arial" w:hAnsi="Arial"/>
      <w:b/>
      <w:sz w:val="28"/>
      <w:szCs w:val="20"/>
      <w:lang w:eastAsia="cs-CZ"/>
    </w:rPr>
  </w:style>
  <w:style w:type="paragraph" w:styleId="FormtovanvHTML">
    <w:name w:val="HTML Preformatted"/>
    <w:basedOn w:val="Normln"/>
    <w:link w:val="FormtovanvHTMLChar"/>
    <w:rsid w:val="00F53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FormtovanvHTMLChar">
    <w:name w:val="Formátovaný v HTML Char"/>
    <w:basedOn w:val="Standardnpsmoodstavce"/>
    <w:link w:val="FormtovanvHTML"/>
    <w:rsid w:val="00F53CD0"/>
    <w:rPr>
      <w:rFonts w:ascii="Courier New" w:eastAsia="Times New Roman" w:hAnsi="Courier New" w:cs="Times New Roman"/>
      <w:sz w:val="20"/>
      <w:szCs w:val="20"/>
    </w:rPr>
  </w:style>
  <w:style w:type="paragraph" w:customStyle="1" w:styleId="Odstavecseseznamem1">
    <w:name w:val="Odstavec se seznamem1"/>
    <w:basedOn w:val="Normln"/>
    <w:uiPriority w:val="34"/>
    <w:qFormat/>
    <w:rsid w:val="00F53CD0"/>
    <w:pPr>
      <w:suppressAutoHyphens w:val="0"/>
      <w:ind w:left="708"/>
    </w:pPr>
    <w:rPr>
      <w:rFonts w:ascii="Arial" w:hAnsi="Arial"/>
      <w:sz w:val="22"/>
      <w:szCs w:val="20"/>
      <w:lang w:eastAsia="cs-CZ"/>
    </w:rPr>
  </w:style>
  <w:style w:type="paragraph" w:styleId="slovanseznam">
    <w:name w:val="List Number"/>
    <w:basedOn w:val="Normln"/>
    <w:rsid w:val="00F53CD0"/>
    <w:pPr>
      <w:numPr>
        <w:numId w:val="7"/>
      </w:numPr>
      <w:suppressAutoHyphens w:val="0"/>
      <w:jc w:val="both"/>
    </w:pPr>
    <w:rPr>
      <w:rFonts w:ascii="Arial" w:hAnsi="Arial"/>
      <w:sz w:val="22"/>
      <w:szCs w:val="20"/>
      <w:lang w:eastAsia="cs-CZ"/>
    </w:rPr>
  </w:style>
  <w:style w:type="paragraph" w:customStyle="1" w:styleId="Zkladntext31">
    <w:name w:val="Základní text 31"/>
    <w:basedOn w:val="Normln"/>
    <w:rsid w:val="00F53CD0"/>
    <w:pPr>
      <w:spacing w:after="120"/>
    </w:pPr>
    <w:rPr>
      <w:rFonts w:ascii="Arial" w:hAnsi="Arial"/>
      <w:sz w:val="16"/>
      <w:szCs w:val="16"/>
    </w:rPr>
  </w:style>
  <w:style w:type="paragraph" w:styleId="Zhlav">
    <w:name w:val="header"/>
    <w:basedOn w:val="Normln"/>
    <w:link w:val="ZhlavChar"/>
    <w:uiPriority w:val="99"/>
    <w:unhideWhenUsed/>
    <w:rsid w:val="002D4193"/>
    <w:pPr>
      <w:tabs>
        <w:tab w:val="center" w:pos="4536"/>
        <w:tab w:val="right" w:pos="9072"/>
      </w:tabs>
    </w:pPr>
  </w:style>
  <w:style w:type="character" w:customStyle="1" w:styleId="ZhlavChar">
    <w:name w:val="Záhlaví Char"/>
    <w:basedOn w:val="Standardnpsmoodstavce"/>
    <w:link w:val="Zhlav"/>
    <w:uiPriority w:val="99"/>
    <w:rsid w:val="002D4193"/>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2D4193"/>
    <w:pPr>
      <w:tabs>
        <w:tab w:val="center" w:pos="4536"/>
        <w:tab w:val="right" w:pos="9072"/>
      </w:tabs>
    </w:pPr>
  </w:style>
  <w:style w:type="character" w:customStyle="1" w:styleId="ZpatChar">
    <w:name w:val="Zápatí Char"/>
    <w:basedOn w:val="Standardnpsmoodstavce"/>
    <w:link w:val="Zpat"/>
    <w:uiPriority w:val="99"/>
    <w:rsid w:val="002D4193"/>
    <w:rPr>
      <w:rFonts w:ascii="Times New Roman" w:eastAsia="Times New Roman" w:hAnsi="Times New Roman" w:cs="Times New Roman"/>
      <w:sz w:val="24"/>
      <w:szCs w:val="24"/>
      <w:lang w:eastAsia="ar-SA"/>
    </w:rPr>
  </w:style>
  <w:style w:type="paragraph" w:styleId="Obsah2">
    <w:name w:val="toc 2"/>
    <w:basedOn w:val="Normln"/>
    <w:next w:val="Normln"/>
    <w:autoRedefine/>
    <w:uiPriority w:val="39"/>
    <w:unhideWhenUsed/>
    <w:rsid w:val="00BA3FD2"/>
    <w:pPr>
      <w:spacing w:after="100"/>
      <w:ind w:left="240"/>
    </w:pPr>
  </w:style>
  <w:style w:type="paragraph" w:styleId="Textbubliny">
    <w:name w:val="Balloon Text"/>
    <w:basedOn w:val="Normln"/>
    <w:link w:val="TextbublinyChar"/>
    <w:uiPriority w:val="99"/>
    <w:semiHidden/>
    <w:unhideWhenUsed/>
    <w:rsid w:val="00570651"/>
    <w:rPr>
      <w:rFonts w:ascii="Tahoma" w:hAnsi="Tahoma" w:cs="Tahoma"/>
      <w:sz w:val="16"/>
      <w:szCs w:val="16"/>
    </w:rPr>
  </w:style>
  <w:style w:type="character" w:customStyle="1" w:styleId="TextbublinyChar">
    <w:name w:val="Text bubliny Char"/>
    <w:basedOn w:val="Standardnpsmoodstavce"/>
    <w:link w:val="Textbubliny"/>
    <w:uiPriority w:val="99"/>
    <w:semiHidden/>
    <w:rsid w:val="00570651"/>
    <w:rPr>
      <w:rFonts w:ascii="Tahoma" w:eastAsia="Times New Roman" w:hAnsi="Tahoma" w:cs="Tahoma"/>
      <w:sz w:val="16"/>
      <w:szCs w:val="16"/>
      <w:lang w:eastAsia="ar-SA"/>
    </w:rPr>
  </w:style>
  <w:style w:type="paragraph" w:styleId="Bezmezer">
    <w:name w:val="No Spacing"/>
    <w:uiPriority w:val="1"/>
    <w:qFormat/>
    <w:rsid w:val="003410B5"/>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711665">
      <w:bodyDiv w:val="1"/>
      <w:marLeft w:val="0"/>
      <w:marRight w:val="0"/>
      <w:marTop w:val="0"/>
      <w:marBottom w:val="0"/>
      <w:divBdr>
        <w:top w:val="none" w:sz="0" w:space="0" w:color="auto"/>
        <w:left w:val="none" w:sz="0" w:space="0" w:color="auto"/>
        <w:bottom w:val="none" w:sz="0" w:space="0" w:color="auto"/>
        <w:right w:val="none" w:sz="0" w:space="0" w:color="auto"/>
      </w:divBdr>
    </w:div>
    <w:div w:id="383066063">
      <w:bodyDiv w:val="1"/>
      <w:marLeft w:val="0"/>
      <w:marRight w:val="0"/>
      <w:marTop w:val="0"/>
      <w:marBottom w:val="0"/>
      <w:divBdr>
        <w:top w:val="none" w:sz="0" w:space="0" w:color="auto"/>
        <w:left w:val="none" w:sz="0" w:space="0" w:color="auto"/>
        <w:bottom w:val="none" w:sz="0" w:space="0" w:color="auto"/>
        <w:right w:val="none" w:sz="0" w:space="0" w:color="auto"/>
      </w:divBdr>
    </w:div>
    <w:div w:id="454107630">
      <w:bodyDiv w:val="1"/>
      <w:marLeft w:val="0"/>
      <w:marRight w:val="0"/>
      <w:marTop w:val="0"/>
      <w:marBottom w:val="0"/>
      <w:divBdr>
        <w:top w:val="none" w:sz="0" w:space="0" w:color="auto"/>
        <w:left w:val="none" w:sz="0" w:space="0" w:color="auto"/>
        <w:bottom w:val="none" w:sz="0" w:space="0" w:color="auto"/>
        <w:right w:val="none" w:sz="0" w:space="0" w:color="auto"/>
      </w:divBdr>
    </w:div>
    <w:div w:id="67438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ytapeni.tzb-info.cz/t.py?t=14&amp;i=749&amp;trida=060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831</TotalTime>
  <Pages>1</Pages>
  <Words>1727</Words>
  <Characters>10190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Sabinka</dc:creator>
  <cp:lastModifiedBy>Radovan</cp:lastModifiedBy>
  <cp:revision>112</cp:revision>
  <cp:lastPrinted>2018-10-31T06:34:00Z</cp:lastPrinted>
  <dcterms:created xsi:type="dcterms:W3CDTF">2016-10-09T11:35:00Z</dcterms:created>
  <dcterms:modified xsi:type="dcterms:W3CDTF">2018-10-31T06:34:00Z</dcterms:modified>
</cp:coreProperties>
</file>